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2"/>
          <w:lang w:val="en-US" w:eastAsia="en-US"/>
        </w:rPr>
        <w:id w:val="-1405598828"/>
        <w:docPartObj>
          <w:docPartGallery w:val="Cover Pages"/>
          <w:docPartUnique/>
        </w:docPartObj>
      </w:sdtPr>
      <w:sdtEndPr/>
      <w:sdtContent>
        <w:p w:rsidR="002B7125" w:rsidRDefault="002B7125">
          <w:pPr>
            <w:pStyle w:val="KeinLeerraum"/>
            <w:rPr>
              <w:sz w:val="2"/>
            </w:rPr>
          </w:pPr>
        </w:p>
        <w:p w:rsidR="002B7125" w:rsidRDefault="002B7125"/>
        <w:p w:rsidR="007179D5" w:rsidRDefault="003C59EE">
          <w:pPr>
            <w:rPr>
              <w:rFonts w:eastAsiaTheme="minorEastAsia"/>
              <w:sz w:val="2"/>
              <w:lang w:val="de-DE" w:eastAsia="de-DE"/>
            </w:rPr>
          </w:pPr>
          <w:r>
            <w:rPr>
              <w:noProof/>
              <w:lang w:val="de-DE" w:eastAsia="de-DE"/>
            </w:rPr>
            <mc:AlternateContent>
              <mc:Choice Requires="wps">
                <w:drawing>
                  <wp:anchor distT="0" distB="0" distL="114300" distR="114300" simplePos="0" relativeHeight="251661312" behindDoc="0" locked="0" layoutInCell="1" allowOverlap="1" wp14:anchorId="51D7F5B0" wp14:editId="64F95167">
                    <wp:simplePos x="0" y="0"/>
                    <wp:positionH relativeFrom="margin">
                      <wp:align>left</wp:align>
                    </wp:positionH>
                    <wp:positionV relativeFrom="margin">
                      <wp:posOffset>902970</wp:posOffset>
                    </wp:positionV>
                    <wp:extent cx="6036309" cy="7512050"/>
                    <wp:effectExtent l="0" t="0" r="0" b="0"/>
                    <wp:wrapNone/>
                    <wp:docPr id="62" name="Textfeld 62"/>
                    <wp:cNvGraphicFramePr/>
                    <a:graphic xmlns:a="http://schemas.openxmlformats.org/drawingml/2006/main">
                      <a:graphicData uri="http://schemas.microsoft.com/office/word/2010/wordprocessingShape">
                        <wps:wsp>
                          <wps:cNvSpPr txBox="1"/>
                          <wps:spPr>
                            <a:xfrm>
                              <a:off x="0" y="0"/>
                              <a:ext cx="6036309" cy="751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390B" w:rsidRPr="00AC390B" w:rsidRDefault="00AC390B" w:rsidP="00AC390B">
                                <w:pPr>
                                  <w:spacing w:line="360" w:lineRule="auto"/>
                                  <w:ind w:left="1416" w:firstLine="708"/>
                                  <w:rPr>
                                    <w:rFonts w:ascii="Georgia" w:hAnsi="Georgia" w:cs="Arial"/>
                                    <w:b/>
                                    <w:sz w:val="96"/>
                                    <w:szCs w:val="96"/>
                                    <w:u w:val="single"/>
                                    <w:lang w:val="en-GB"/>
                                  </w:rPr>
                                </w:pPr>
                                <w:proofErr w:type="spellStart"/>
                                <w:r w:rsidRPr="00AC390B">
                                  <w:rPr>
                                    <w:rFonts w:ascii="Georgia" w:hAnsi="Georgia" w:cs="Arial"/>
                                    <w:b/>
                                    <w:sz w:val="96"/>
                                    <w:szCs w:val="96"/>
                                    <w:u w:val="single"/>
                                    <w:lang w:val="en-GB"/>
                                  </w:rPr>
                                  <w:t>MyPath</w:t>
                                </w:r>
                                <w:proofErr w:type="spellEnd"/>
                              </w:p>
                              <w:p w:rsidR="00AC390B" w:rsidRPr="00AC390B" w:rsidRDefault="00AC390B" w:rsidP="00AC390B">
                                <w:pPr>
                                  <w:spacing w:line="360" w:lineRule="auto"/>
                                  <w:ind w:left="1416"/>
                                  <w:rPr>
                                    <w:rFonts w:ascii="Georgia" w:hAnsi="Georgia" w:cs="Arial"/>
                                    <w:b/>
                                    <w:sz w:val="44"/>
                                    <w:szCs w:val="44"/>
                                    <w:lang w:val="en-GB"/>
                                  </w:rPr>
                                </w:pPr>
                                <w:r>
                                  <w:rPr>
                                    <w:rFonts w:ascii="Georgia" w:hAnsi="Georgia" w:cs="Arial"/>
                                    <w:b/>
                                    <w:sz w:val="44"/>
                                    <w:szCs w:val="44"/>
                                    <w:lang w:val="en-GB"/>
                                  </w:rPr>
                                  <w:t xml:space="preserve">General Report based on the 4 </w:t>
                                </w:r>
                                <w:r w:rsidRPr="00AC390B">
                                  <w:rPr>
                                    <w:rFonts w:ascii="Georgia" w:hAnsi="Georgia" w:cs="Arial"/>
                                    <w:b/>
                                    <w:sz w:val="44"/>
                                    <w:szCs w:val="44"/>
                                    <w:lang w:val="en-GB"/>
                                  </w:rPr>
                                  <w:t>State of the Art Report</w:t>
                                </w:r>
                                <w:r>
                                  <w:rPr>
                                    <w:rFonts w:ascii="Georgia" w:hAnsi="Georgia" w:cs="Arial"/>
                                    <w:b/>
                                    <w:sz w:val="44"/>
                                    <w:szCs w:val="44"/>
                                    <w:lang w:val="en-GB"/>
                                  </w:rPr>
                                  <w:t>s</w:t>
                                </w:r>
                              </w:p>
                              <w:p w:rsidR="00AC390B" w:rsidRPr="006629E6" w:rsidRDefault="00AC390B" w:rsidP="00AC390B">
                                <w:pPr>
                                  <w:spacing w:line="360" w:lineRule="auto"/>
                                  <w:ind w:left="2832"/>
                                  <w:rPr>
                                    <w:rFonts w:ascii="Georgia" w:hAnsi="Georgia" w:cs="Arial"/>
                                    <w:b/>
                                    <w:sz w:val="32"/>
                                    <w:szCs w:val="32"/>
                                    <w:lang w:val="de-DE"/>
                                  </w:rPr>
                                </w:pPr>
                                <w:r w:rsidRPr="006629E6">
                                  <w:rPr>
                                    <w:rFonts w:ascii="Georgia" w:hAnsi="Georgia" w:cs="Arial"/>
                                    <w:b/>
                                    <w:sz w:val="32"/>
                                    <w:szCs w:val="32"/>
                                    <w:lang w:val="de-DE"/>
                                  </w:rPr>
                                  <w:t>31.08.2022</w:t>
                                </w:r>
                              </w:p>
                              <w:p w:rsidR="00AC390B" w:rsidRPr="006629E6" w:rsidRDefault="00AC390B" w:rsidP="00AC390B">
                                <w:pPr>
                                  <w:spacing w:line="360" w:lineRule="auto"/>
                                  <w:ind w:firstLine="708"/>
                                  <w:jc w:val="center"/>
                                  <w:rPr>
                                    <w:rFonts w:ascii="Georgia" w:hAnsi="Georgia"/>
                                    <w:b/>
                                    <w:color w:val="000000" w:themeColor="text1"/>
                                    <w:sz w:val="24"/>
                                    <w:szCs w:val="24"/>
                                    <w:lang w:val="de-DE"/>
                                  </w:rPr>
                                </w:pPr>
                                <w:r w:rsidRPr="006629E6">
                                  <w:rPr>
                                    <w:rFonts w:ascii="Georgia" w:hAnsi="Georgia"/>
                                    <w:b/>
                                    <w:color w:val="000000" w:themeColor="text1"/>
                                    <w:sz w:val="24"/>
                                    <w:szCs w:val="24"/>
                                    <w:lang w:val="de-DE"/>
                                  </w:rPr>
                                  <w:t xml:space="preserve">[Ofelya Weinblat, </w:t>
                                </w:r>
                                <w:r w:rsidRPr="006629E6">
                                  <w:rPr>
                                    <w:rFonts w:ascii="Georgia" w:hAnsi="Georgia" w:cs="Arial"/>
                                    <w:b/>
                                    <w:color w:val="000000" w:themeColor="text1"/>
                                    <w:sz w:val="24"/>
                                    <w:szCs w:val="24"/>
                                    <w:lang w:val="de-DE"/>
                                  </w:rPr>
                                  <w:t>QBS Gewerkstatt, Germany</w:t>
                                </w:r>
                                <w:r w:rsidRPr="006629E6">
                                  <w:rPr>
                                    <w:rFonts w:ascii="Georgia" w:hAnsi="Georgia"/>
                                    <w:b/>
                                    <w:color w:val="000000" w:themeColor="text1"/>
                                    <w:sz w:val="24"/>
                                    <w:szCs w:val="24"/>
                                    <w:lang w:val="de-DE"/>
                                  </w:rPr>
                                  <w:t>]</w:t>
                                </w:r>
                              </w:p>
                              <w:p w:rsidR="00AC390B" w:rsidRPr="006629E6" w:rsidRDefault="00AC390B" w:rsidP="00AC390B">
                                <w:pPr>
                                  <w:spacing w:line="360" w:lineRule="auto"/>
                                  <w:ind w:left="1416"/>
                                  <w:rPr>
                                    <w:rFonts w:ascii="Georgia" w:hAnsi="Georgia"/>
                                    <w:b/>
                                    <w:color w:val="000000" w:themeColor="text1"/>
                                    <w:sz w:val="24"/>
                                    <w:szCs w:val="24"/>
                                    <w:lang w:val="de-DE"/>
                                  </w:rPr>
                                </w:pPr>
                              </w:p>
                              <w:p w:rsidR="00AC390B" w:rsidRPr="006629E6" w:rsidRDefault="00AC390B" w:rsidP="00AC390B">
                                <w:pPr>
                                  <w:spacing w:line="360" w:lineRule="auto"/>
                                  <w:ind w:left="1416"/>
                                  <w:rPr>
                                    <w:rFonts w:ascii="Georgia" w:hAnsi="Georgia" w:cs="Arial"/>
                                    <w:b/>
                                    <w:color w:val="000000" w:themeColor="text1"/>
                                    <w:sz w:val="24"/>
                                    <w:szCs w:val="24"/>
                                    <w:lang w:val="de-DE"/>
                                  </w:rPr>
                                </w:pPr>
                              </w:p>
                              <w:p w:rsidR="00AC390B" w:rsidRPr="006629E6" w:rsidRDefault="00AC390B" w:rsidP="00AC390B">
                                <w:pPr>
                                  <w:spacing w:line="360" w:lineRule="auto"/>
                                  <w:ind w:left="360"/>
                                  <w:contextualSpacing/>
                                  <w:rPr>
                                    <w:rFonts w:ascii="Arial" w:hAnsi="Arial" w:cs="Arial"/>
                                    <w:b/>
                                    <w:sz w:val="28"/>
                                    <w:szCs w:val="28"/>
                                    <w:lang w:val="de-DE"/>
                                  </w:rPr>
                                </w:pPr>
                              </w:p>
                              <w:p w:rsidR="00AC390B" w:rsidRPr="006629E6" w:rsidRDefault="00AC390B" w:rsidP="00AC390B">
                                <w:pPr>
                                  <w:spacing w:line="360" w:lineRule="auto"/>
                                  <w:ind w:left="360"/>
                                  <w:contextualSpacing/>
                                  <w:rPr>
                                    <w:rFonts w:ascii="Arial" w:hAnsi="Arial" w:cs="Arial"/>
                                    <w:b/>
                                    <w:sz w:val="28"/>
                                    <w:szCs w:val="28"/>
                                    <w:lang w:val="de-DE"/>
                                  </w:rPr>
                                </w:pPr>
                              </w:p>
                              <w:p w:rsidR="00AC390B" w:rsidRPr="006629E6" w:rsidRDefault="00AC390B" w:rsidP="00AC390B">
                                <w:pPr>
                                  <w:spacing w:line="360" w:lineRule="auto"/>
                                  <w:ind w:left="360"/>
                                  <w:contextualSpacing/>
                                  <w:rPr>
                                    <w:rFonts w:ascii="Arial" w:hAnsi="Arial" w:cs="Arial"/>
                                    <w:b/>
                                    <w:sz w:val="28"/>
                                    <w:szCs w:val="28"/>
                                    <w:lang w:val="de-DE"/>
                                  </w:rPr>
                                </w:pPr>
                              </w:p>
                              <w:p w:rsidR="002B7125" w:rsidRDefault="002B7125">
                                <w:pPr>
                                  <w:pStyle w:val="KeinLeerraum"/>
                                  <w:spacing w:before="120"/>
                                </w:pPr>
                              </w:p>
                              <w:p w:rsidR="002B7125" w:rsidRDefault="002B7125">
                                <w:pPr>
                                  <w:pStyle w:val="KeinLeerraum"/>
                                  <w:spacing w:before="120"/>
                                  <w:rPr>
                                    <w:color w:val="5B9BD5" w:themeColor="accent1"/>
                                    <w:sz w:val="36"/>
                                    <w:szCs w:val="36"/>
                                  </w:rPr>
                                </w:pPr>
                              </w:p>
                              <w:p w:rsidR="002B7125" w:rsidRPr="006629E6" w:rsidRDefault="002B7125">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D7F5B0" id="_x0000_t202" coordsize="21600,21600" o:spt="202" path="m,l,21600r21600,l21600,xe">
                    <v:stroke joinstyle="miter"/>
                    <v:path gradientshapeok="t" o:connecttype="rect"/>
                  </v:shapetype>
                  <v:shape id="Textfeld 62" o:spid="_x0000_s1026" type="#_x0000_t202" style="position:absolute;margin-left:0;margin-top:71.1pt;width:475.3pt;height:59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" filled="f" stroked="f" strokeweight=".5pt">
                    <v:textbox>
                      <w:txbxContent>
                        <w:p w:rsidR="00AC390B" w:rsidRPr="00AC390B" w:rsidRDefault="00AC390B" w:rsidP="00AC390B">
                          <w:pPr>
                            <w:spacing w:line="360" w:lineRule="auto"/>
                            <w:ind w:left="1416" w:firstLine="708"/>
                            <w:rPr>
                              <w:rFonts w:ascii="Georgia" w:hAnsi="Georgia" w:cs="Arial"/>
                              <w:b/>
                              <w:sz w:val="96"/>
                              <w:szCs w:val="96"/>
                              <w:u w:val="single"/>
                              <w:lang w:val="en-GB"/>
                            </w:rPr>
                          </w:pPr>
                          <w:proofErr w:type="spellStart"/>
                          <w:r w:rsidRPr="00AC390B">
                            <w:rPr>
                              <w:rFonts w:ascii="Georgia" w:hAnsi="Georgia" w:cs="Arial"/>
                              <w:b/>
                              <w:sz w:val="96"/>
                              <w:szCs w:val="96"/>
                              <w:u w:val="single"/>
                              <w:lang w:val="en-GB"/>
                            </w:rPr>
                            <w:t>MyPath</w:t>
                          </w:r>
                          <w:proofErr w:type="spellEnd"/>
                        </w:p>
                        <w:p w:rsidR="00AC390B" w:rsidRPr="00AC390B" w:rsidRDefault="00AC390B" w:rsidP="00AC390B">
                          <w:pPr>
                            <w:spacing w:line="360" w:lineRule="auto"/>
                            <w:ind w:left="1416"/>
                            <w:rPr>
                              <w:rFonts w:ascii="Georgia" w:hAnsi="Georgia" w:cs="Arial"/>
                              <w:b/>
                              <w:sz w:val="44"/>
                              <w:szCs w:val="44"/>
                              <w:lang w:val="en-GB"/>
                            </w:rPr>
                          </w:pPr>
                          <w:r>
                            <w:rPr>
                              <w:rFonts w:ascii="Georgia" w:hAnsi="Georgia" w:cs="Arial"/>
                              <w:b/>
                              <w:sz w:val="44"/>
                              <w:szCs w:val="44"/>
                              <w:lang w:val="en-GB"/>
                            </w:rPr>
                            <w:t xml:space="preserve">General Report based on the 4 </w:t>
                          </w:r>
                          <w:r w:rsidRPr="00AC390B">
                            <w:rPr>
                              <w:rFonts w:ascii="Georgia" w:hAnsi="Georgia" w:cs="Arial"/>
                              <w:b/>
                              <w:sz w:val="44"/>
                              <w:szCs w:val="44"/>
                              <w:lang w:val="en-GB"/>
                            </w:rPr>
                            <w:t>State of the Art Report</w:t>
                          </w:r>
                          <w:r>
                            <w:rPr>
                              <w:rFonts w:ascii="Georgia" w:hAnsi="Georgia" w:cs="Arial"/>
                              <w:b/>
                              <w:sz w:val="44"/>
                              <w:szCs w:val="44"/>
                              <w:lang w:val="en-GB"/>
                            </w:rPr>
                            <w:t>s</w:t>
                          </w:r>
                        </w:p>
                        <w:p w:rsidR="00AC390B" w:rsidRPr="006629E6" w:rsidRDefault="00AC390B" w:rsidP="00AC390B">
                          <w:pPr>
                            <w:spacing w:line="360" w:lineRule="auto"/>
                            <w:ind w:left="2832"/>
                            <w:rPr>
                              <w:rFonts w:ascii="Georgia" w:hAnsi="Georgia" w:cs="Arial"/>
                              <w:b/>
                              <w:sz w:val="32"/>
                              <w:szCs w:val="32"/>
                              <w:lang w:val="de-DE"/>
                            </w:rPr>
                          </w:pPr>
                          <w:r w:rsidRPr="006629E6">
                            <w:rPr>
                              <w:rFonts w:ascii="Georgia" w:hAnsi="Georgia" w:cs="Arial"/>
                              <w:b/>
                              <w:sz w:val="32"/>
                              <w:szCs w:val="32"/>
                              <w:lang w:val="de-DE"/>
                            </w:rPr>
                            <w:t>31.08.2022</w:t>
                          </w:r>
                        </w:p>
                        <w:p w:rsidR="00AC390B" w:rsidRPr="006629E6" w:rsidRDefault="00AC390B" w:rsidP="00AC390B">
                          <w:pPr>
                            <w:spacing w:line="360" w:lineRule="auto"/>
                            <w:ind w:firstLine="708"/>
                            <w:jc w:val="center"/>
                            <w:rPr>
                              <w:rFonts w:ascii="Georgia" w:hAnsi="Georgia"/>
                              <w:b/>
                              <w:color w:val="000000" w:themeColor="text1"/>
                              <w:sz w:val="24"/>
                              <w:szCs w:val="24"/>
                              <w:lang w:val="de-DE"/>
                            </w:rPr>
                          </w:pPr>
                          <w:r w:rsidRPr="006629E6">
                            <w:rPr>
                              <w:rFonts w:ascii="Georgia" w:hAnsi="Georgia"/>
                              <w:b/>
                              <w:color w:val="000000" w:themeColor="text1"/>
                              <w:sz w:val="24"/>
                              <w:szCs w:val="24"/>
                              <w:lang w:val="de-DE"/>
                            </w:rPr>
                            <w:t xml:space="preserve">[Ofelya Weinblat, </w:t>
                          </w:r>
                          <w:r w:rsidRPr="006629E6">
                            <w:rPr>
                              <w:rFonts w:ascii="Georgia" w:hAnsi="Georgia" w:cs="Arial"/>
                              <w:b/>
                              <w:color w:val="000000" w:themeColor="text1"/>
                              <w:sz w:val="24"/>
                              <w:szCs w:val="24"/>
                              <w:lang w:val="de-DE"/>
                            </w:rPr>
                            <w:t>QBS Gewerkstatt, Germany</w:t>
                          </w:r>
                          <w:r w:rsidRPr="006629E6">
                            <w:rPr>
                              <w:rFonts w:ascii="Georgia" w:hAnsi="Georgia"/>
                              <w:b/>
                              <w:color w:val="000000" w:themeColor="text1"/>
                              <w:sz w:val="24"/>
                              <w:szCs w:val="24"/>
                              <w:lang w:val="de-DE"/>
                            </w:rPr>
                            <w:t>]</w:t>
                          </w:r>
                        </w:p>
                        <w:p w:rsidR="00AC390B" w:rsidRPr="006629E6" w:rsidRDefault="00AC390B" w:rsidP="00AC390B">
                          <w:pPr>
                            <w:spacing w:line="360" w:lineRule="auto"/>
                            <w:ind w:left="1416"/>
                            <w:rPr>
                              <w:rFonts w:ascii="Georgia" w:hAnsi="Georgia"/>
                              <w:b/>
                              <w:color w:val="000000" w:themeColor="text1"/>
                              <w:sz w:val="24"/>
                              <w:szCs w:val="24"/>
                              <w:lang w:val="de-DE"/>
                            </w:rPr>
                          </w:pPr>
                        </w:p>
                        <w:p w:rsidR="00AC390B" w:rsidRPr="006629E6" w:rsidRDefault="00AC390B" w:rsidP="00AC390B">
                          <w:pPr>
                            <w:spacing w:line="360" w:lineRule="auto"/>
                            <w:ind w:left="1416"/>
                            <w:rPr>
                              <w:rFonts w:ascii="Georgia" w:hAnsi="Georgia" w:cs="Arial"/>
                              <w:b/>
                              <w:color w:val="000000" w:themeColor="text1"/>
                              <w:sz w:val="24"/>
                              <w:szCs w:val="24"/>
                              <w:lang w:val="de-DE"/>
                            </w:rPr>
                          </w:pPr>
                        </w:p>
                        <w:p w:rsidR="00AC390B" w:rsidRPr="006629E6" w:rsidRDefault="00AC390B" w:rsidP="00AC390B">
                          <w:pPr>
                            <w:spacing w:line="360" w:lineRule="auto"/>
                            <w:ind w:left="360"/>
                            <w:contextualSpacing/>
                            <w:rPr>
                              <w:rFonts w:ascii="Arial" w:hAnsi="Arial" w:cs="Arial"/>
                              <w:b/>
                              <w:sz w:val="28"/>
                              <w:szCs w:val="28"/>
                              <w:lang w:val="de-DE"/>
                            </w:rPr>
                          </w:pPr>
                        </w:p>
                        <w:p w:rsidR="00AC390B" w:rsidRPr="006629E6" w:rsidRDefault="00AC390B" w:rsidP="00AC390B">
                          <w:pPr>
                            <w:spacing w:line="360" w:lineRule="auto"/>
                            <w:ind w:left="360"/>
                            <w:contextualSpacing/>
                            <w:rPr>
                              <w:rFonts w:ascii="Arial" w:hAnsi="Arial" w:cs="Arial"/>
                              <w:b/>
                              <w:sz w:val="28"/>
                              <w:szCs w:val="28"/>
                              <w:lang w:val="de-DE"/>
                            </w:rPr>
                          </w:pPr>
                        </w:p>
                        <w:p w:rsidR="00AC390B" w:rsidRPr="006629E6" w:rsidRDefault="00AC390B" w:rsidP="00AC390B">
                          <w:pPr>
                            <w:spacing w:line="360" w:lineRule="auto"/>
                            <w:ind w:left="360"/>
                            <w:contextualSpacing/>
                            <w:rPr>
                              <w:rFonts w:ascii="Arial" w:hAnsi="Arial" w:cs="Arial"/>
                              <w:b/>
                              <w:sz w:val="28"/>
                              <w:szCs w:val="28"/>
                              <w:lang w:val="de-DE"/>
                            </w:rPr>
                          </w:pPr>
                        </w:p>
                        <w:p w:rsidR="002B7125" w:rsidRDefault="002B7125">
                          <w:pPr>
                            <w:pStyle w:val="KeinLeerraum"/>
                            <w:spacing w:before="120"/>
                          </w:pPr>
                        </w:p>
                        <w:p w:rsidR="002B7125" w:rsidRDefault="002B7125">
                          <w:pPr>
                            <w:pStyle w:val="KeinLeerraum"/>
                            <w:spacing w:before="120"/>
                            <w:rPr>
                              <w:color w:val="5B9BD5" w:themeColor="accent1"/>
                              <w:sz w:val="36"/>
                              <w:szCs w:val="36"/>
                            </w:rPr>
                          </w:pPr>
                        </w:p>
                        <w:p w:rsidR="002B7125" w:rsidRPr="006629E6" w:rsidRDefault="002B7125">
                          <w:pPr>
                            <w:rPr>
                              <w:lang w:val="de-DE"/>
                            </w:rPr>
                          </w:pPr>
                        </w:p>
                      </w:txbxContent>
                    </v:textbox>
                    <w10:wrap anchorx="margin" anchory="margin"/>
                  </v:shape>
                </w:pict>
              </mc:Fallback>
            </mc:AlternateContent>
          </w:r>
          <w:r w:rsidR="00DE0354">
            <w:rPr>
              <w:noProof/>
              <w:color w:val="5B9BD5" w:themeColor="accent1"/>
              <w:sz w:val="36"/>
              <w:szCs w:val="36"/>
              <w:lang w:val="de-DE" w:eastAsia="de-DE"/>
            </w:rPr>
            <mc:AlternateContent>
              <mc:Choice Requires="wpg">
                <w:drawing>
                  <wp:anchor distT="0" distB="0" distL="114300" distR="114300" simplePos="0" relativeHeight="251660288" behindDoc="1" locked="0" layoutInCell="1" allowOverlap="1" wp14:anchorId="0E3A5425" wp14:editId="6EBAD918">
                    <wp:simplePos x="0" y="0"/>
                    <wp:positionH relativeFrom="page">
                      <wp:posOffset>1599454</wp:posOffset>
                    </wp:positionH>
                    <wp:positionV relativeFrom="page">
                      <wp:posOffset>3175580</wp:posOffset>
                    </wp:positionV>
                    <wp:extent cx="5494369" cy="5696712"/>
                    <wp:effectExtent l="0" t="0" r="0" b="6350"/>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ihand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solidFill>
                                <a:srgbClr val="C91B5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solidFill>
                                <a:srgbClr val="2E75B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solidFill>
                                <a:srgbClr val="C91B5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389B78C" id="Gruppe 2" o:spid="_x0000_s1026" style="position:absolute;margin-left:125.95pt;margin-top:250.05pt;width:432.65pt;height:448.5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">
                    <o:lock v:ext="edit" aspectratio="t"/>
                    <v:shape id="Freihand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" path="m4,1786l,1782,1776,r5,5l4,1786xe" fillcolor="#c91b5d" stroked="f">
                      <v:path arrowok="t" o:connecttype="custom" o:connectlocs="6350,2835275;0,2828925;2819400,0;2827338,7938;6350,2835275" o:connectangles="0,0,0,0,0"/>
                    </v:shape>
                    <v:shape id="Freihand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" path="m5,2234l,2229,2229,r5,5l5,2234xe" fillcolor="#ed7d31" stroked="f">
                      <v:path arrowok="t" o:connecttype="custom" o:connectlocs="7938,3546475;0,3538538;3538538,0;3546475,7938;7938,3546475" o:connectangles="0,0,0,0,0"/>
                    </v:shape>
                    <v:shape id="Freihand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" path="m9,2197l,2193,2188,r9,10l9,2197xe" fillcolor="#92d050" stroked="f">
                      <v:path arrowok="t" o:connecttype="custom" o:connectlocs="14288,3487738;0,3481388;3473450,0;3487738,15875;14288,3487738" o:connectangles="0,0,0,0,0"/>
                    </v:shape>
                    <v:shape id="Freihand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" path="m9,1966l,1957,1952,r9,9l9,1966xe" fillcolor="#2e75b6" stroked="f">
                      <v:path arrowok="t" o:connecttype="custom" o:connectlocs="14288,3121025;0,3106738;3098800,0;3113088,14288;14288,3121025" o:connectangles="0,0,0,0,0"/>
                    </v:shape>
                    <v:shape id="Freihand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" path="m,2732r,-4l2722,r5,5l,2732xe" fillcolor="#c91b5d" stroked="f">
                      <v:path arrowok="t" o:connecttype="custom" o:connectlocs="0,4337050;0,4330700;4321175,0;4329113,7938;0,4337050" o:connectangles="0,0,0,0,0"/>
                    </v:shape>
                    <w10:wrap anchorx="page" anchory="page"/>
                  </v:group>
                </w:pict>
              </mc:Fallback>
            </mc:AlternateContent>
          </w:r>
          <w:r w:rsidR="002B7125">
            <w:rPr>
              <w:rFonts w:eastAsiaTheme="minorEastAsia"/>
              <w:sz w:val="2"/>
              <w:lang w:val="de-DE" w:eastAsia="de-DE"/>
            </w:rPr>
            <w:br w:type="page"/>
          </w:r>
        </w:p>
        <w:p w:rsidR="007179D5" w:rsidRDefault="007179D5">
          <w:pPr>
            <w:rPr>
              <w:rFonts w:eastAsiaTheme="minorEastAsia"/>
              <w:sz w:val="2"/>
              <w:lang w:val="de-DE" w:eastAsia="de-DE"/>
            </w:rPr>
          </w:pPr>
        </w:p>
        <w:p w:rsidR="007179D5" w:rsidRDefault="007179D5">
          <w:pPr>
            <w:rPr>
              <w:rFonts w:eastAsiaTheme="minorEastAsia"/>
              <w:sz w:val="2"/>
              <w:lang w:val="de-DE" w:eastAsia="de-DE"/>
            </w:rPr>
          </w:pPr>
        </w:p>
        <w:p w:rsidR="007179D5" w:rsidRDefault="007179D5">
          <w:pPr>
            <w:rPr>
              <w:rFonts w:eastAsiaTheme="minorEastAsia"/>
              <w:sz w:val="2"/>
              <w:lang w:val="de-DE" w:eastAsia="de-DE"/>
            </w:rPr>
          </w:pPr>
        </w:p>
        <w:p w:rsidR="002B7125" w:rsidRDefault="007179D5">
          <w:pPr>
            <w:rPr>
              <w:rFonts w:eastAsiaTheme="minorEastAsia"/>
              <w:sz w:val="2"/>
              <w:lang w:val="de-DE" w:eastAsia="de-DE"/>
            </w:rPr>
          </w:pPr>
        </w:p>
      </w:sdtContent>
    </w:sdt>
    <w:sdt>
      <w:sdtPr>
        <w:id w:val="1402402259"/>
        <w:docPartObj>
          <w:docPartGallery w:val="Table of Contents"/>
          <w:docPartUnique/>
        </w:docPartObj>
      </w:sdtPr>
      <w:sdtEndPr>
        <w:rPr>
          <w:rFonts w:asciiTheme="minorHAnsi" w:eastAsiaTheme="minorHAnsi" w:hAnsiTheme="minorHAnsi" w:cstheme="minorBidi"/>
          <w:b/>
          <w:bCs/>
          <w:color w:val="auto"/>
          <w:sz w:val="22"/>
          <w:szCs w:val="22"/>
          <w:lang w:val="en-US" w:eastAsia="en-US"/>
        </w:rPr>
      </w:sdtEndPr>
      <w:sdtContent>
        <w:p w:rsidR="007179D5" w:rsidRDefault="007179D5">
          <w:pPr>
            <w:pStyle w:val="Inhaltsverzeichnisberschrift"/>
          </w:pPr>
          <w:r>
            <w:t>Contents</w:t>
          </w:r>
        </w:p>
        <w:p w:rsidR="007179D5" w:rsidRDefault="007179D5">
          <w:pPr>
            <w:pStyle w:val="Verzeichnis3"/>
            <w:tabs>
              <w:tab w:val="right" w:leader="dot" w:pos="9062"/>
            </w:tabs>
            <w:rPr>
              <w:rFonts w:eastAsiaTheme="minorEastAsia"/>
              <w:noProof/>
              <w:lang w:val="de-DE" w:eastAsia="de-DE"/>
            </w:rPr>
          </w:pPr>
          <w:r>
            <w:fldChar w:fldCharType="begin"/>
          </w:r>
          <w:r>
            <w:instrText xml:space="preserve"> TOC \o "1-3" \h \z \u </w:instrText>
          </w:r>
          <w:r>
            <w:fldChar w:fldCharType="separate"/>
          </w:r>
          <w:hyperlink w:anchor="_Toc154580486" w:history="1">
            <w:r w:rsidRPr="00FB7D52">
              <w:rPr>
                <w:rStyle w:val="Hyperlink"/>
                <w:rFonts w:ascii="Arial" w:hAnsi="Arial" w:cs="Arial"/>
                <w:noProof/>
              </w:rPr>
              <w:t>General information</w:t>
            </w:r>
            <w:r>
              <w:rPr>
                <w:noProof/>
                <w:webHidden/>
              </w:rPr>
              <w:tab/>
            </w:r>
            <w:r>
              <w:rPr>
                <w:noProof/>
                <w:webHidden/>
              </w:rPr>
              <w:fldChar w:fldCharType="begin"/>
            </w:r>
            <w:r>
              <w:rPr>
                <w:noProof/>
                <w:webHidden/>
              </w:rPr>
              <w:instrText xml:space="preserve"> PAGEREF _Toc154580486 \h </w:instrText>
            </w:r>
            <w:r>
              <w:rPr>
                <w:noProof/>
                <w:webHidden/>
              </w:rPr>
            </w:r>
            <w:r>
              <w:rPr>
                <w:noProof/>
                <w:webHidden/>
              </w:rPr>
              <w:fldChar w:fldCharType="separate"/>
            </w:r>
            <w:r>
              <w:rPr>
                <w:noProof/>
                <w:webHidden/>
              </w:rPr>
              <w:t>2</w:t>
            </w:r>
            <w:r>
              <w:rPr>
                <w:noProof/>
                <w:webHidden/>
              </w:rPr>
              <w:fldChar w:fldCharType="end"/>
            </w:r>
          </w:hyperlink>
        </w:p>
        <w:p w:rsidR="007179D5" w:rsidRDefault="007179D5">
          <w:pPr>
            <w:pStyle w:val="Verzeichnis3"/>
            <w:tabs>
              <w:tab w:val="right" w:leader="dot" w:pos="9062"/>
            </w:tabs>
            <w:rPr>
              <w:rFonts w:eastAsiaTheme="minorEastAsia"/>
              <w:noProof/>
              <w:lang w:val="de-DE" w:eastAsia="de-DE"/>
            </w:rPr>
          </w:pPr>
          <w:hyperlink w:anchor="_Toc154580487" w:history="1">
            <w:r w:rsidRPr="00FB7D52">
              <w:rPr>
                <w:rStyle w:val="Hyperlink"/>
                <w:rFonts w:ascii="Arial" w:hAnsi="Arial" w:cs="Arial"/>
                <w:noProof/>
              </w:rPr>
              <w:t>1. Top Countries of Origin in the last 5 Years for Migrant and Ethnic Minority Women in the Partnering Countries</w:t>
            </w:r>
            <w:r>
              <w:rPr>
                <w:noProof/>
                <w:webHidden/>
              </w:rPr>
              <w:tab/>
            </w:r>
            <w:r>
              <w:rPr>
                <w:noProof/>
                <w:webHidden/>
              </w:rPr>
              <w:fldChar w:fldCharType="begin"/>
            </w:r>
            <w:r>
              <w:rPr>
                <w:noProof/>
                <w:webHidden/>
              </w:rPr>
              <w:instrText xml:space="preserve"> PAGEREF _Toc154580487 \h </w:instrText>
            </w:r>
            <w:r>
              <w:rPr>
                <w:noProof/>
                <w:webHidden/>
              </w:rPr>
            </w:r>
            <w:r>
              <w:rPr>
                <w:noProof/>
                <w:webHidden/>
              </w:rPr>
              <w:fldChar w:fldCharType="separate"/>
            </w:r>
            <w:r>
              <w:rPr>
                <w:noProof/>
                <w:webHidden/>
              </w:rPr>
              <w:t>2</w:t>
            </w:r>
            <w:r>
              <w:rPr>
                <w:noProof/>
                <w:webHidden/>
              </w:rPr>
              <w:fldChar w:fldCharType="end"/>
            </w:r>
          </w:hyperlink>
        </w:p>
        <w:p w:rsidR="007179D5" w:rsidRDefault="007179D5">
          <w:pPr>
            <w:pStyle w:val="Verzeichnis3"/>
            <w:tabs>
              <w:tab w:val="right" w:leader="dot" w:pos="9062"/>
            </w:tabs>
            <w:rPr>
              <w:rFonts w:eastAsiaTheme="minorEastAsia"/>
              <w:noProof/>
              <w:lang w:val="de-DE" w:eastAsia="de-DE"/>
            </w:rPr>
          </w:pPr>
          <w:hyperlink w:anchor="_Toc154580488" w:history="1">
            <w:r w:rsidRPr="00FB7D52">
              <w:rPr>
                <w:rStyle w:val="Hyperlink"/>
                <w:rFonts w:ascii="Arial" w:hAnsi="Arial" w:cs="Arial"/>
                <w:noProof/>
                <w:lang w:val="en-GB"/>
              </w:rPr>
              <w:t>2. Institutions and Actions for the Integration of Qualified Migrant and Ethnic Minority Women into the Labour Market</w:t>
            </w:r>
            <w:r>
              <w:rPr>
                <w:noProof/>
                <w:webHidden/>
              </w:rPr>
              <w:tab/>
            </w:r>
            <w:r>
              <w:rPr>
                <w:noProof/>
                <w:webHidden/>
              </w:rPr>
              <w:fldChar w:fldCharType="begin"/>
            </w:r>
            <w:r>
              <w:rPr>
                <w:noProof/>
                <w:webHidden/>
              </w:rPr>
              <w:instrText xml:space="preserve"> PAGEREF _Toc154580488 \h </w:instrText>
            </w:r>
            <w:r>
              <w:rPr>
                <w:noProof/>
                <w:webHidden/>
              </w:rPr>
            </w:r>
            <w:r>
              <w:rPr>
                <w:noProof/>
                <w:webHidden/>
              </w:rPr>
              <w:fldChar w:fldCharType="separate"/>
            </w:r>
            <w:r>
              <w:rPr>
                <w:noProof/>
                <w:webHidden/>
              </w:rPr>
              <w:t>2</w:t>
            </w:r>
            <w:r>
              <w:rPr>
                <w:noProof/>
                <w:webHidden/>
              </w:rPr>
              <w:fldChar w:fldCharType="end"/>
            </w:r>
          </w:hyperlink>
        </w:p>
        <w:p w:rsidR="007179D5" w:rsidRDefault="007179D5">
          <w:pPr>
            <w:pStyle w:val="Verzeichnis3"/>
            <w:tabs>
              <w:tab w:val="right" w:leader="dot" w:pos="9062"/>
            </w:tabs>
            <w:rPr>
              <w:rFonts w:eastAsiaTheme="minorEastAsia"/>
              <w:noProof/>
              <w:lang w:val="de-DE" w:eastAsia="de-DE"/>
            </w:rPr>
          </w:pPr>
          <w:hyperlink w:anchor="_Toc154580489" w:history="1">
            <w:r w:rsidRPr="00FB7D52">
              <w:rPr>
                <w:rStyle w:val="Hyperlink"/>
                <w:rFonts w:ascii="Arial" w:hAnsi="Arial" w:cs="Arial"/>
                <w:noProof/>
                <w:lang w:val="en-GB"/>
              </w:rPr>
              <w:t>3. Major challenges faced by qualified migrant/ethnic minority women in regards to labour market entry in their fields of expertise or according to their educational status</w:t>
            </w:r>
            <w:r>
              <w:rPr>
                <w:noProof/>
                <w:webHidden/>
              </w:rPr>
              <w:tab/>
            </w:r>
            <w:r>
              <w:rPr>
                <w:noProof/>
                <w:webHidden/>
              </w:rPr>
              <w:fldChar w:fldCharType="begin"/>
            </w:r>
            <w:r>
              <w:rPr>
                <w:noProof/>
                <w:webHidden/>
              </w:rPr>
              <w:instrText xml:space="preserve"> PAGEREF _Toc154580489 \h </w:instrText>
            </w:r>
            <w:r>
              <w:rPr>
                <w:noProof/>
                <w:webHidden/>
              </w:rPr>
            </w:r>
            <w:r>
              <w:rPr>
                <w:noProof/>
                <w:webHidden/>
              </w:rPr>
              <w:fldChar w:fldCharType="separate"/>
            </w:r>
            <w:r>
              <w:rPr>
                <w:noProof/>
                <w:webHidden/>
              </w:rPr>
              <w:t>4</w:t>
            </w:r>
            <w:r>
              <w:rPr>
                <w:noProof/>
                <w:webHidden/>
              </w:rPr>
              <w:fldChar w:fldCharType="end"/>
            </w:r>
          </w:hyperlink>
        </w:p>
        <w:p w:rsidR="007179D5" w:rsidRDefault="007179D5">
          <w:pPr>
            <w:pStyle w:val="Verzeichnis3"/>
            <w:tabs>
              <w:tab w:val="right" w:leader="dot" w:pos="9062"/>
            </w:tabs>
            <w:rPr>
              <w:rFonts w:eastAsiaTheme="minorEastAsia"/>
              <w:noProof/>
              <w:lang w:val="de-DE" w:eastAsia="de-DE"/>
            </w:rPr>
          </w:pPr>
          <w:hyperlink w:anchor="_Toc154580490" w:history="1">
            <w:r w:rsidRPr="00FB7D52">
              <w:rPr>
                <w:rStyle w:val="Hyperlink"/>
                <w:rFonts w:ascii="Arial" w:hAnsi="Arial" w:cs="Arial"/>
                <w:noProof/>
                <w:lang w:val="en-GB"/>
              </w:rPr>
              <w:t>4. The Existing Tools and programmes</w:t>
            </w:r>
            <w:r>
              <w:rPr>
                <w:noProof/>
                <w:webHidden/>
              </w:rPr>
              <w:tab/>
            </w:r>
            <w:r>
              <w:rPr>
                <w:noProof/>
                <w:webHidden/>
              </w:rPr>
              <w:fldChar w:fldCharType="begin"/>
            </w:r>
            <w:r>
              <w:rPr>
                <w:noProof/>
                <w:webHidden/>
              </w:rPr>
              <w:instrText xml:space="preserve"> PAGEREF _Toc154580490 \h </w:instrText>
            </w:r>
            <w:r>
              <w:rPr>
                <w:noProof/>
                <w:webHidden/>
              </w:rPr>
            </w:r>
            <w:r>
              <w:rPr>
                <w:noProof/>
                <w:webHidden/>
              </w:rPr>
              <w:fldChar w:fldCharType="separate"/>
            </w:r>
            <w:r>
              <w:rPr>
                <w:noProof/>
                <w:webHidden/>
              </w:rPr>
              <w:t>4</w:t>
            </w:r>
            <w:r>
              <w:rPr>
                <w:noProof/>
                <w:webHidden/>
              </w:rPr>
              <w:fldChar w:fldCharType="end"/>
            </w:r>
          </w:hyperlink>
        </w:p>
        <w:p w:rsidR="007179D5" w:rsidRDefault="007179D5">
          <w:pPr>
            <w:pStyle w:val="Verzeichnis3"/>
            <w:tabs>
              <w:tab w:val="right" w:leader="dot" w:pos="9062"/>
            </w:tabs>
            <w:rPr>
              <w:rFonts w:eastAsiaTheme="minorEastAsia"/>
              <w:noProof/>
              <w:lang w:val="de-DE" w:eastAsia="de-DE"/>
            </w:rPr>
          </w:pPr>
          <w:hyperlink w:anchor="_Toc154580491" w:history="1">
            <w:r w:rsidRPr="00FB7D52">
              <w:rPr>
                <w:rStyle w:val="Hyperlink"/>
                <w:rFonts w:ascii="Arial" w:hAnsi="Arial" w:cs="Arial"/>
                <w:noProof/>
                <w:lang w:val="en-GB"/>
              </w:rPr>
              <w:t>5. Good Practices and/or successful projects</w:t>
            </w:r>
            <w:r>
              <w:rPr>
                <w:noProof/>
                <w:webHidden/>
              </w:rPr>
              <w:tab/>
            </w:r>
            <w:r>
              <w:rPr>
                <w:noProof/>
                <w:webHidden/>
              </w:rPr>
              <w:fldChar w:fldCharType="begin"/>
            </w:r>
            <w:r>
              <w:rPr>
                <w:noProof/>
                <w:webHidden/>
              </w:rPr>
              <w:instrText xml:space="preserve"> PAGEREF _Toc154580491 \h </w:instrText>
            </w:r>
            <w:r>
              <w:rPr>
                <w:noProof/>
                <w:webHidden/>
              </w:rPr>
            </w:r>
            <w:r>
              <w:rPr>
                <w:noProof/>
                <w:webHidden/>
              </w:rPr>
              <w:fldChar w:fldCharType="separate"/>
            </w:r>
            <w:r>
              <w:rPr>
                <w:noProof/>
                <w:webHidden/>
              </w:rPr>
              <w:t>5</w:t>
            </w:r>
            <w:r>
              <w:rPr>
                <w:noProof/>
                <w:webHidden/>
              </w:rPr>
              <w:fldChar w:fldCharType="end"/>
            </w:r>
          </w:hyperlink>
        </w:p>
        <w:p w:rsidR="007179D5" w:rsidRDefault="007179D5">
          <w:r>
            <w:rPr>
              <w:b/>
              <w:bCs/>
            </w:rPr>
            <w:fldChar w:fldCharType="end"/>
          </w:r>
        </w:p>
      </w:sdtContent>
    </w:sdt>
    <w:p w:rsidR="007179D5" w:rsidRDefault="007179D5" w:rsidP="007179D5"/>
    <w:p w:rsidR="007179D5" w:rsidRDefault="007179D5" w:rsidP="007179D5"/>
    <w:p w:rsidR="007179D5" w:rsidRDefault="007179D5">
      <w:r>
        <w:br w:type="page"/>
      </w:r>
    </w:p>
    <w:p w:rsidR="007179D5" w:rsidRDefault="007179D5" w:rsidP="007179D5"/>
    <w:p w:rsidR="007B2CA6" w:rsidRPr="007179D5" w:rsidRDefault="007B2CA6" w:rsidP="007179D5">
      <w:pPr>
        <w:pStyle w:val="berschrift3"/>
        <w:spacing w:after="240" w:line="276" w:lineRule="auto"/>
        <w:rPr>
          <w:rFonts w:ascii="Arial" w:hAnsi="Arial" w:cs="Arial"/>
          <w:sz w:val="22"/>
          <w:szCs w:val="22"/>
        </w:rPr>
      </w:pPr>
      <w:bookmarkStart w:id="0" w:name="_Toc154580486"/>
      <w:r w:rsidRPr="007179D5">
        <w:rPr>
          <w:rFonts w:ascii="Arial" w:hAnsi="Arial" w:cs="Arial"/>
          <w:sz w:val="22"/>
          <w:szCs w:val="22"/>
        </w:rPr>
        <w:t>General information</w:t>
      </w:r>
      <w:bookmarkEnd w:id="0"/>
    </w:p>
    <w:p w:rsidR="00AD706F" w:rsidRPr="007179D5" w:rsidRDefault="00AC390B" w:rsidP="007179D5">
      <w:pPr>
        <w:spacing w:after="240" w:line="276" w:lineRule="auto"/>
        <w:jc w:val="both"/>
        <w:rPr>
          <w:rFonts w:ascii="Arial" w:hAnsi="Arial" w:cs="Arial"/>
        </w:rPr>
      </w:pPr>
      <w:r w:rsidRPr="007179D5">
        <w:rPr>
          <w:rFonts w:ascii="Arial" w:hAnsi="Arial" w:cs="Arial"/>
        </w:rPr>
        <w:t xml:space="preserve">This paper presents the findings of </w:t>
      </w:r>
      <w:r w:rsidR="005D50BB" w:rsidRPr="007179D5">
        <w:rPr>
          <w:rFonts w:ascii="Arial" w:hAnsi="Arial" w:cs="Arial"/>
        </w:rPr>
        <w:t xml:space="preserve">the </w:t>
      </w:r>
      <w:r w:rsidRPr="007179D5">
        <w:rPr>
          <w:rFonts w:ascii="Arial" w:hAnsi="Arial" w:cs="Arial"/>
        </w:rPr>
        <w:t>par</w:t>
      </w:r>
      <w:r w:rsidR="00706376" w:rsidRPr="007179D5">
        <w:rPr>
          <w:rFonts w:ascii="Arial" w:hAnsi="Arial" w:cs="Arial"/>
        </w:rPr>
        <w:t>tner organizations from the 4</w:t>
      </w:r>
      <w:r w:rsidRPr="007179D5">
        <w:rPr>
          <w:rFonts w:ascii="Arial" w:hAnsi="Arial" w:cs="Arial"/>
        </w:rPr>
        <w:t xml:space="preserve"> </w:t>
      </w:r>
      <w:r w:rsidR="005D50BB" w:rsidRPr="007179D5">
        <w:rPr>
          <w:rFonts w:ascii="Arial" w:hAnsi="Arial" w:cs="Arial"/>
        </w:rPr>
        <w:t xml:space="preserve">participating </w:t>
      </w:r>
      <w:r w:rsidRPr="007179D5">
        <w:rPr>
          <w:rFonts w:ascii="Arial" w:hAnsi="Arial" w:cs="Arial"/>
        </w:rPr>
        <w:t xml:space="preserve">countries on the </w:t>
      </w:r>
      <w:r w:rsidR="00706376" w:rsidRPr="007179D5">
        <w:rPr>
          <w:rFonts w:ascii="Arial" w:hAnsi="Arial" w:cs="Arial"/>
        </w:rPr>
        <w:t xml:space="preserve">policies, existing practices, success cases as well as </w:t>
      </w:r>
      <w:r w:rsidRPr="007179D5">
        <w:rPr>
          <w:rFonts w:ascii="Arial" w:hAnsi="Arial" w:cs="Arial"/>
        </w:rPr>
        <w:t xml:space="preserve">challenges </w:t>
      </w:r>
      <w:r w:rsidR="00706376" w:rsidRPr="007179D5">
        <w:rPr>
          <w:rFonts w:ascii="Arial" w:hAnsi="Arial" w:cs="Arial"/>
        </w:rPr>
        <w:t xml:space="preserve">that migrant </w:t>
      </w:r>
      <w:proofErr w:type="spellStart"/>
      <w:r w:rsidR="00706376" w:rsidRPr="007179D5">
        <w:rPr>
          <w:rFonts w:ascii="Arial" w:hAnsi="Arial" w:cs="Arial"/>
        </w:rPr>
        <w:t>abd</w:t>
      </w:r>
      <w:r w:rsidRPr="007179D5">
        <w:rPr>
          <w:rFonts w:ascii="Arial" w:hAnsi="Arial" w:cs="Arial"/>
        </w:rPr>
        <w:t>ethnic</w:t>
      </w:r>
      <w:proofErr w:type="spellEnd"/>
      <w:r w:rsidRPr="007179D5">
        <w:rPr>
          <w:rFonts w:ascii="Arial" w:hAnsi="Arial" w:cs="Arial"/>
        </w:rPr>
        <w:t xml:space="preserve"> minority women</w:t>
      </w:r>
      <w:r w:rsidR="00706376" w:rsidRPr="007179D5">
        <w:rPr>
          <w:rFonts w:ascii="Arial" w:hAnsi="Arial" w:cs="Arial"/>
        </w:rPr>
        <w:t xml:space="preserve"> face</w:t>
      </w:r>
      <w:r w:rsidRPr="007179D5">
        <w:rPr>
          <w:rFonts w:ascii="Arial" w:hAnsi="Arial" w:cs="Arial"/>
        </w:rPr>
        <w:t xml:space="preserve"> in their eff</w:t>
      </w:r>
      <w:r w:rsidR="00706376" w:rsidRPr="007179D5">
        <w:rPr>
          <w:rFonts w:ascii="Arial" w:hAnsi="Arial" w:cs="Arial"/>
        </w:rPr>
        <w:t xml:space="preserve">orts to enter the labor market. </w:t>
      </w:r>
    </w:p>
    <w:p w:rsidR="00706376" w:rsidRPr="007179D5" w:rsidRDefault="00706376" w:rsidP="007179D5">
      <w:pPr>
        <w:spacing w:after="240" w:line="276" w:lineRule="auto"/>
        <w:jc w:val="both"/>
        <w:rPr>
          <w:rFonts w:ascii="Arial" w:hAnsi="Arial" w:cs="Arial"/>
        </w:rPr>
      </w:pPr>
      <w:r w:rsidRPr="007179D5">
        <w:rPr>
          <w:rFonts w:ascii="Arial" w:hAnsi="Arial" w:cs="Arial"/>
        </w:rPr>
        <w:t>To make the difference</w:t>
      </w:r>
      <w:r w:rsidR="0012596A" w:rsidRPr="007179D5">
        <w:rPr>
          <w:rFonts w:ascii="Arial" w:hAnsi="Arial" w:cs="Arial"/>
        </w:rPr>
        <w:t>s and similarities more visible they are presented in table-format, divided accordingly based on various variables.</w:t>
      </w:r>
    </w:p>
    <w:p w:rsidR="007179D5" w:rsidRDefault="007179D5" w:rsidP="007179D5">
      <w:pPr>
        <w:spacing w:after="240" w:line="276" w:lineRule="auto"/>
        <w:rPr>
          <w:rFonts w:ascii="Arial" w:hAnsi="Arial" w:cs="Arial"/>
        </w:rPr>
      </w:pPr>
    </w:p>
    <w:p w:rsidR="007179D5" w:rsidRPr="007179D5" w:rsidRDefault="007179D5" w:rsidP="007179D5">
      <w:pPr>
        <w:spacing w:after="240" w:line="276" w:lineRule="auto"/>
        <w:rPr>
          <w:rFonts w:ascii="Arial" w:hAnsi="Arial" w:cs="Arial"/>
        </w:rPr>
      </w:pPr>
      <w:bookmarkStart w:id="1" w:name="_GoBack"/>
      <w:bookmarkEnd w:id="1"/>
    </w:p>
    <w:p w:rsidR="00AC390B" w:rsidRPr="007179D5" w:rsidRDefault="00987460" w:rsidP="007179D5">
      <w:pPr>
        <w:pStyle w:val="berschrift3"/>
        <w:spacing w:before="0" w:after="240" w:line="276" w:lineRule="auto"/>
        <w:rPr>
          <w:rFonts w:ascii="Arial" w:hAnsi="Arial" w:cs="Arial"/>
          <w:sz w:val="22"/>
          <w:szCs w:val="22"/>
        </w:rPr>
      </w:pPr>
      <w:bookmarkStart w:id="2" w:name="_Toc154580487"/>
      <w:r w:rsidRPr="007179D5">
        <w:rPr>
          <w:rFonts w:ascii="Arial" w:hAnsi="Arial" w:cs="Arial"/>
          <w:sz w:val="22"/>
          <w:szCs w:val="22"/>
        </w:rPr>
        <w:t xml:space="preserve">1. </w:t>
      </w:r>
      <w:r w:rsidR="0012596A" w:rsidRPr="007179D5">
        <w:rPr>
          <w:rFonts w:ascii="Arial" w:hAnsi="Arial" w:cs="Arial"/>
          <w:sz w:val="22"/>
          <w:szCs w:val="22"/>
        </w:rPr>
        <w:t>Top Countries of Origin in the last 5 Y</w:t>
      </w:r>
      <w:r w:rsidR="00AC390B" w:rsidRPr="007179D5">
        <w:rPr>
          <w:rFonts w:ascii="Arial" w:hAnsi="Arial" w:cs="Arial"/>
          <w:sz w:val="22"/>
          <w:szCs w:val="22"/>
        </w:rPr>
        <w:t xml:space="preserve">ears for </w:t>
      </w:r>
      <w:r w:rsidR="0012596A" w:rsidRPr="007179D5">
        <w:rPr>
          <w:rFonts w:ascii="Arial" w:hAnsi="Arial" w:cs="Arial"/>
          <w:sz w:val="22"/>
          <w:szCs w:val="22"/>
        </w:rPr>
        <w:t>Migrant and Ethnic M</w:t>
      </w:r>
      <w:r w:rsidR="005D50BB" w:rsidRPr="007179D5">
        <w:rPr>
          <w:rFonts w:ascii="Arial" w:hAnsi="Arial" w:cs="Arial"/>
          <w:sz w:val="22"/>
          <w:szCs w:val="22"/>
        </w:rPr>
        <w:t xml:space="preserve">inority </w:t>
      </w:r>
      <w:r w:rsidR="0012596A" w:rsidRPr="007179D5">
        <w:rPr>
          <w:rFonts w:ascii="Arial" w:hAnsi="Arial" w:cs="Arial"/>
          <w:sz w:val="22"/>
          <w:szCs w:val="22"/>
        </w:rPr>
        <w:t>W</w:t>
      </w:r>
      <w:r w:rsidR="005D50BB" w:rsidRPr="007179D5">
        <w:rPr>
          <w:rFonts w:ascii="Arial" w:hAnsi="Arial" w:cs="Arial"/>
          <w:sz w:val="22"/>
          <w:szCs w:val="22"/>
        </w:rPr>
        <w:t>omen</w:t>
      </w:r>
      <w:r w:rsidR="0012596A" w:rsidRPr="007179D5">
        <w:rPr>
          <w:rFonts w:ascii="Arial" w:hAnsi="Arial" w:cs="Arial"/>
          <w:sz w:val="22"/>
          <w:szCs w:val="22"/>
        </w:rPr>
        <w:t xml:space="preserve"> in the Partnering C</w:t>
      </w:r>
      <w:r w:rsidR="00AC390B" w:rsidRPr="007179D5">
        <w:rPr>
          <w:rFonts w:ascii="Arial" w:hAnsi="Arial" w:cs="Arial"/>
          <w:sz w:val="22"/>
          <w:szCs w:val="22"/>
        </w:rPr>
        <w:t>ountries</w:t>
      </w:r>
      <w:bookmarkEnd w:id="2"/>
    </w:p>
    <w:tbl>
      <w:tblPr>
        <w:tblStyle w:val="Gitternetztabelle4Akzent5"/>
        <w:tblW w:w="9710" w:type="dxa"/>
        <w:tblLook w:val="04A0" w:firstRow="1" w:lastRow="0" w:firstColumn="1" w:lastColumn="0" w:noHBand="0" w:noVBand="1"/>
      </w:tblPr>
      <w:tblGrid>
        <w:gridCol w:w="2427"/>
        <w:gridCol w:w="2427"/>
        <w:gridCol w:w="2428"/>
        <w:gridCol w:w="2428"/>
      </w:tblGrid>
      <w:tr w:rsidR="00AC390B" w:rsidRPr="007179D5" w:rsidTr="0054164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427" w:type="dxa"/>
          </w:tcPr>
          <w:p w:rsidR="00AC390B" w:rsidRPr="007179D5" w:rsidRDefault="00AC390B" w:rsidP="007179D5">
            <w:pPr>
              <w:spacing w:after="240" w:line="276" w:lineRule="auto"/>
              <w:jc w:val="both"/>
              <w:rPr>
                <w:rFonts w:ascii="Arial" w:hAnsi="Arial" w:cs="Arial"/>
                <w:lang w:val="de-DE"/>
              </w:rPr>
            </w:pPr>
            <w:r w:rsidRPr="007179D5">
              <w:rPr>
                <w:rFonts w:ascii="Arial" w:hAnsi="Arial" w:cs="Arial"/>
                <w:lang w:val="de-DE"/>
              </w:rPr>
              <w:t>Austria</w:t>
            </w:r>
          </w:p>
        </w:tc>
        <w:tc>
          <w:tcPr>
            <w:tcW w:w="2427" w:type="dxa"/>
          </w:tcPr>
          <w:p w:rsidR="00AC390B" w:rsidRPr="007179D5" w:rsidRDefault="00AC390B" w:rsidP="007179D5">
            <w:pPr>
              <w:spacing w:after="24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proofErr w:type="spellStart"/>
            <w:r w:rsidRPr="007179D5">
              <w:rPr>
                <w:rFonts w:ascii="Arial" w:hAnsi="Arial" w:cs="Arial"/>
                <w:lang w:val="de-DE"/>
              </w:rPr>
              <w:t>Bulgaria</w:t>
            </w:r>
            <w:proofErr w:type="spellEnd"/>
            <w:r w:rsidRPr="007179D5">
              <w:rPr>
                <w:rFonts w:ascii="Arial" w:hAnsi="Arial" w:cs="Arial"/>
                <w:lang w:val="de-DE"/>
              </w:rPr>
              <w:t>,</w:t>
            </w:r>
          </w:p>
        </w:tc>
        <w:tc>
          <w:tcPr>
            <w:tcW w:w="2428" w:type="dxa"/>
          </w:tcPr>
          <w:p w:rsidR="00AC390B" w:rsidRPr="007179D5" w:rsidRDefault="00AC390B" w:rsidP="007179D5">
            <w:pPr>
              <w:spacing w:after="24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7179D5">
              <w:rPr>
                <w:rFonts w:ascii="Arial" w:hAnsi="Arial" w:cs="Arial"/>
                <w:lang w:val="de-DE"/>
              </w:rPr>
              <w:t>Germany</w:t>
            </w:r>
          </w:p>
        </w:tc>
        <w:tc>
          <w:tcPr>
            <w:tcW w:w="2428" w:type="dxa"/>
          </w:tcPr>
          <w:p w:rsidR="00AC390B" w:rsidRPr="007179D5" w:rsidRDefault="00C85FF3" w:rsidP="007179D5">
            <w:pPr>
              <w:spacing w:after="24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7179D5">
              <w:rPr>
                <w:rFonts w:ascii="Arial" w:hAnsi="Arial" w:cs="Arial"/>
                <w:lang w:val="de-DE"/>
              </w:rPr>
              <w:t>Portugal</w:t>
            </w:r>
          </w:p>
        </w:tc>
      </w:tr>
      <w:tr w:rsidR="00AC390B" w:rsidRPr="007179D5" w:rsidTr="007B2CA6">
        <w:trPr>
          <w:cnfStyle w:val="000000100000" w:firstRow="0" w:lastRow="0" w:firstColumn="0" w:lastColumn="0" w:oddVBand="0" w:evenVBand="0" w:oddHBand="1" w:evenHBand="0" w:firstRowFirstColumn="0" w:firstRowLastColumn="0" w:lastRowFirstColumn="0" w:lastRowLastColumn="0"/>
          <w:trHeight w:val="1703"/>
        </w:trPr>
        <w:tc>
          <w:tcPr>
            <w:cnfStyle w:val="001000000000" w:firstRow="0" w:lastRow="0" w:firstColumn="1" w:lastColumn="0" w:oddVBand="0" w:evenVBand="0" w:oddHBand="0" w:evenHBand="0" w:firstRowFirstColumn="0" w:firstRowLastColumn="0" w:lastRowFirstColumn="0" w:lastRowLastColumn="0"/>
            <w:tcW w:w="2427" w:type="dxa"/>
          </w:tcPr>
          <w:p w:rsidR="00AC390B" w:rsidRPr="007179D5" w:rsidRDefault="00AC390B" w:rsidP="007179D5">
            <w:pPr>
              <w:numPr>
                <w:ilvl w:val="0"/>
                <w:numId w:val="1"/>
              </w:numPr>
              <w:spacing w:after="240" w:line="276" w:lineRule="auto"/>
              <w:contextualSpacing/>
              <w:jc w:val="both"/>
              <w:rPr>
                <w:rFonts w:ascii="Arial" w:hAnsi="Arial" w:cs="Arial"/>
                <w:b w:val="0"/>
                <w:lang w:val="de-DE"/>
              </w:rPr>
            </w:pPr>
            <w:r w:rsidRPr="007179D5">
              <w:rPr>
                <w:rFonts w:ascii="Arial" w:hAnsi="Arial" w:cs="Arial"/>
                <w:b w:val="0"/>
                <w:lang w:val="de-DE"/>
              </w:rPr>
              <w:t>Afghanistan</w:t>
            </w:r>
          </w:p>
          <w:p w:rsidR="00AC390B" w:rsidRPr="007179D5" w:rsidRDefault="00AC390B" w:rsidP="007179D5">
            <w:pPr>
              <w:numPr>
                <w:ilvl w:val="0"/>
                <w:numId w:val="1"/>
              </w:numPr>
              <w:spacing w:after="240" w:line="276" w:lineRule="auto"/>
              <w:contextualSpacing/>
              <w:jc w:val="both"/>
              <w:rPr>
                <w:rFonts w:ascii="Arial" w:hAnsi="Arial" w:cs="Arial"/>
                <w:b w:val="0"/>
                <w:lang w:val="de-DE"/>
              </w:rPr>
            </w:pPr>
            <w:proofErr w:type="spellStart"/>
            <w:r w:rsidRPr="007179D5">
              <w:rPr>
                <w:rFonts w:ascii="Arial" w:hAnsi="Arial" w:cs="Arial"/>
                <w:b w:val="0"/>
                <w:lang w:val="de-DE"/>
              </w:rPr>
              <w:t>Syria</w:t>
            </w:r>
            <w:proofErr w:type="spellEnd"/>
          </w:p>
          <w:p w:rsidR="00AC390B" w:rsidRPr="007179D5" w:rsidRDefault="00AC390B" w:rsidP="007179D5">
            <w:pPr>
              <w:numPr>
                <w:ilvl w:val="0"/>
                <w:numId w:val="1"/>
              </w:numPr>
              <w:spacing w:after="240" w:line="276" w:lineRule="auto"/>
              <w:contextualSpacing/>
              <w:jc w:val="both"/>
              <w:rPr>
                <w:rFonts w:ascii="Arial" w:hAnsi="Arial" w:cs="Arial"/>
                <w:b w:val="0"/>
                <w:lang w:val="de-DE"/>
              </w:rPr>
            </w:pPr>
            <w:r w:rsidRPr="007179D5">
              <w:rPr>
                <w:rFonts w:ascii="Arial" w:hAnsi="Arial" w:cs="Arial"/>
                <w:b w:val="0"/>
                <w:lang w:val="de-DE"/>
              </w:rPr>
              <w:t>Somalia</w:t>
            </w:r>
          </w:p>
          <w:p w:rsidR="00AC390B" w:rsidRPr="007179D5" w:rsidRDefault="00AC390B" w:rsidP="007179D5">
            <w:pPr>
              <w:numPr>
                <w:ilvl w:val="0"/>
                <w:numId w:val="1"/>
              </w:numPr>
              <w:spacing w:after="240" w:line="276" w:lineRule="auto"/>
              <w:contextualSpacing/>
              <w:jc w:val="both"/>
              <w:rPr>
                <w:rFonts w:ascii="Arial" w:hAnsi="Arial" w:cs="Arial"/>
                <w:b w:val="0"/>
                <w:lang w:val="de-DE"/>
              </w:rPr>
            </w:pPr>
            <w:r w:rsidRPr="007179D5">
              <w:rPr>
                <w:rFonts w:ascii="Arial" w:hAnsi="Arial" w:cs="Arial"/>
                <w:b w:val="0"/>
                <w:lang w:val="de-DE"/>
              </w:rPr>
              <w:t xml:space="preserve"> Iran</w:t>
            </w:r>
          </w:p>
          <w:p w:rsidR="00AC390B" w:rsidRPr="007179D5" w:rsidRDefault="00AC390B" w:rsidP="007179D5">
            <w:pPr>
              <w:numPr>
                <w:ilvl w:val="0"/>
                <w:numId w:val="1"/>
              </w:numPr>
              <w:spacing w:after="240" w:line="276" w:lineRule="auto"/>
              <w:contextualSpacing/>
              <w:jc w:val="both"/>
              <w:rPr>
                <w:rFonts w:ascii="Arial" w:hAnsi="Arial" w:cs="Arial"/>
                <w:b w:val="0"/>
                <w:lang w:val="de-DE"/>
              </w:rPr>
            </w:pPr>
            <w:r w:rsidRPr="007179D5">
              <w:rPr>
                <w:rFonts w:ascii="Arial" w:hAnsi="Arial" w:cs="Arial"/>
                <w:b w:val="0"/>
                <w:lang w:val="de-DE"/>
              </w:rPr>
              <w:t xml:space="preserve"> </w:t>
            </w:r>
            <w:proofErr w:type="spellStart"/>
            <w:r w:rsidRPr="007179D5">
              <w:rPr>
                <w:rFonts w:ascii="Arial" w:hAnsi="Arial" w:cs="Arial"/>
                <w:b w:val="0"/>
                <w:lang w:val="de-DE"/>
              </w:rPr>
              <w:t>Iraq</w:t>
            </w:r>
            <w:proofErr w:type="spellEnd"/>
            <w:r w:rsidRPr="007179D5">
              <w:rPr>
                <w:rFonts w:ascii="Arial" w:hAnsi="Arial" w:cs="Arial"/>
                <w:b w:val="0"/>
                <w:lang w:val="de-DE"/>
              </w:rPr>
              <w:t xml:space="preserve"> </w:t>
            </w:r>
          </w:p>
          <w:p w:rsidR="00AC390B" w:rsidRPr="007179D5" w:rsidRDefault="00AC390B" w:rsidP="007179D5">
            <w:pPr>
              <w:numPr>
                <w:ilvl w:val="0"/>
                <w:numId w:val="1"/>
              </w:numPr>
              <w:spacing w:after="240" w:line="276" w:lineRule="auto"/>
              <w:contextualSpacing/>
              <w:jc w:val="both"/>
              <w:rPr>
                <w:rFonts w:ascii="Arial" w:hAnsi="Arial" w:cs="Arial"/>
                <w:b w:val="0"/>
                <w:lang w:val="de-DE"/>
              </w:rPr>
            </w:pPr>
            <w:proofErr w:type="spellStart"/>
            <w:r w:rsidRPr="007179D5">
              <w:rPr>
                <w:rFonts w:ascii="Arial" w:hAnsi="Arial" w:cs="Arial"/>
                <w:b w:val="0"/>
                <w:lang w:val="de-DE"/>
              </w:rPr>
              <w:t>Russia</w:t>
            </w:r>
            <w:proofErr w:type="spellEnd"/>
          </w:p>
          <w:p w:rsidR="00AC390B" w:rsidRPr="007179D5" w:rsidRDefault="00AC390B" w:rsidP="007179D5">
            <w:pPr>
              <w:spacing w:after="240" w:line="276" w:lineRule="auto"/>
              <w:jc w:val="both"/>
              <w:rPr>
                <w:rFonts w:ascii="Arial" w:hAnsi="Arial" w:cs="Arial"/>
                <w:lang w:val="de-DE"/>
              </w:rPr>
            </w:pPr>
            <w:r w:rsidRPr="007179D5">
              <w:rPr>
                <w:rFonts w:ascii="Arial" w:hAnsi="Arial" w:cs="Arial"/>
                <w:lang w:val="de-DE"/>
              </w:rPr>
              <w:t xml:space="preserve"> </w:t>
            </w:r>
          </w:p>
        </w:tc>
        <w:tc>
          <w:tcPr>
            <w:tcW w:w="2427" w:type="dxa"/>
          </w:tcPr>
          <w:p w:rsidR="00AC390B" w:rsidRPr="007179D5" w:rsidRDefault="00AC390B" w:rsidP="007179D5">
            <w:pPr>
              <w:numPr>
                <w:ilvl w:val="0"/>
                <w:numId w:val="1"/>
              </w:numPr>
              <w:spacing w:after="24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7179D5">
              <w:rPr>
                <w:rFonts w:ascii="Arial" w:hAnsi="Arial" w:cs="Arial"/>
                <w:lang w:val="de-DE"/>
              </w:rPr>
              <w:t xml:space="preserve">Women  </w:t>
            </w:r>
            <w:proofErr w:type="spellStart"/>
            <w:r w:rsidRPr="007179D5">
              <w:rPr>
                <w:rFonts w:ascii="Arial" w:hAnsi="Arial" w:cs="Arial"/>
                <w:lang w:val="de-DE"/>
              </w:rPr>
              <w:t>of</w:t>
            </w:r>
            <w:proofErr w:type="spellEnd"/>
            <w:r w:rsidRPr="007179D5">
              <w:rPr>
                <w:rFonts w:ascii="Arial" w:hAnsi="Arial" w:cs="Arial"/>
                <w:lang w:val="de-DE"/>
              </w:rPr>
              <w:t xml:space="preserve"> Roma </w:t>
            </w:r>
            <w:proofErr w:type="spellStart"/>
            <w:r w:rsidRPr="007179D5">
              <w:rPr>
                <w:rFonts w:ascii="Arial" w:hAnsi="Arial" w:cs="Arial"/>
                <w:lang w:val="de-DE"/>
              </w:rPr>
              <w:t>origin</w:t>
            </w:r>
            <w:proofErr w:type="spellEnd"/>
          </w:p>
        </w:tc>
        <w:tc>
          <w:tcPr>
            <w:tcW w:w="2428" w:type="dxa"/>
          </w:tcPr>
          <w:p w:rsidR="00AC390B" w:rsidRPr="007179D5" w:rsidRDefault="00AC390B" w:rsidP="007179D5">
            <w:p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roofErr w:type="spellStart"/>
            <w:r w:rsidRPr="007179D5">
              <w:rPr>
                <w:rFonts w:ascii="Arial" w:hAnsi="Arial" w:cs="Arial"/>
                <w:lang w:val="de-DE"/>
              </w:rPr>
              <w:t>mostly</w:t>
            </w:r>
            <w:proofErr w:type="spellEnd"/>
            <w:r w:rsidRPr="007179D5">
              <w:rPr>
                <w:rFonts w:ascii="Arial" w:hAnsi="Arial" w:cs="Arial"/>
                <w:lang w:val="de-DE"/>
              </w:rPr>
              <w:t xml:space="preserve"> </w:t>
            </w:r>
            <w:proofErr w:type="spellStart"/>
            <w:r w:rsidRPr="007179D5">
              <w:rPr>
                <w:rFonts w:ascii="Arial" w:hAnsi="Arial" w:cs="Arial"/>
                <w:lang w:val="de-DE"/>
              </w:rPr>
              <w:t>from</w:t>
            </w:r>
            <w:proofErr w:type="spellEnd"/>
            <w:r w:rsidRPr="007179D5">
              <w:rPr>
                <w:rFonts w:ascii="Arial" w:hAnsi="Arial" w:cs="Arial"/>
                <w:lang w:val="de-DE"/>
              </w:rPr>
              <w:t xml:space="preserve"> </w:t>
            </w:r>
          </w:p>
          <w:p w:rsidR="00AC390B" w:rsidRPr="007179D5" w:rsidRDefault="00AC390B" w:rsidP="007179D5">
            <w:pPr>
              <w:pStyle w:val="Listenabsatz"/>
              <w:numPr>
                <w:ilvl w:val="0"/>
                <w:numId w:val="2"/>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7179D5">
              <w:rPr>
                <w:rFonts w:ascii="Arial" w:hAnsi="Arial" w:cs="Arial"/>
                <w:lang w:val="de-DE"/>
              </w:rPr>
              <w:t>Eastern Europe</w:t>
            </w:r>
          </w:p>
          <w:p w:rsidR="00AC390B" w:rsidRPr="007179D5" w:rsidRDefault="00AC390B" w:rsidP="007179D5">
            <w:pPr>
              <w:pStyle w:val="Listenabsatz"/>
              <w:numPr>
                <w:ilvl w:val="0"/>
                <w:numId w:val="2"/>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7179D5">
              <w:rPr>
                <w:rFonts w:ascii="Arial" w:hAnsi="Arial" w:cs="Arial"/>
                <w:lang w:val="de-DE"/>
              </w:rPr>
              <w:t xml:space="preserve">Southern Europe </w:t>
            </w:r>
          </w:p>
          <w:p w:rsidR="00AC390B" w:rsidRPr="007179D5" w:rsidRDefault="00AC390B" w:rsidP="007179D5">
            <w:pPr>
              <w:pStyle w:val="Listenabsatz"/>
              <w:numPr>
                <w:ilvl w:val="0"/>
                <w:numId w:val="2"/>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roofErr w:type="spellStart"/>
            <w:r w:rsidRPr="007179D5">
              <w:rPr>
                <w:rFonts w:ascii="Arial" w:hAnsi="Arial" w:cs="Arial"/>
                <w:lang w:val="de-DE"/>
              </w:rPr>
              <w:t>the</w:t>
            </w:r>
            <w:proofErr w:type="spellEnd"/>
            <w:r w:rsidRPr="007179D5">
              <w:rPr>
                <w:rFonts w:ascii="Arial" w:hAnsi="Arial" w:cs="Arial"/>
                <w:lang w:val="de-DE"/>
              </w:rPr>
              <w:t xml:space="preserve"> </w:t>
            </w:r>
            <w:proofErr w:type="spellStart"/>
            <w:r w:rsidRPr="007179D5">
              <w:rPr>
                <w:rFonts w:ascii="Arial" w:hAnsi="Arial" w:cs="Arial"/>
                <w:lang w:val="de-DE"/>
              </w:rPr>
              <w:t>Middle</w:t>
            </w:r>
            <w:proofErr w:type="spellEnd"/>
            <w:r w:rsidRPr="007179D5">
              <w:rPr>
                <w:rFonts w:ascii="Arial" w:hAnsi="Arial" w:cs="Arial"/>
                <w:lang w:val="de-DE"/>
              </w:rPr>
              <w:t xml:space="preserve"> East</w:t>
            </w:r>
          </w:p>
          <w:p w:rsidR="00AC390B" w:rsidRPr="007179D5" w:rsidRDefault="00AC390B" w:rsidP="007179D5">
            <w:p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2428" w:type="dxa"/>
          </w:tcPr>
          <w:p w:rsidR="00AC390B" w:rsidRPr="007179D5" w:rsidRDefault="00AC390B" w:rsidP="007179D5">
            <w:pPr>
              <w:pStyle w:val="Listenabsatz"/>
              <w:numPr>
                <w:ilvl w:val="0"/>
                <w:numId w:val="2"/>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roofErr w:type="spellStart"/>
            <w:r w:rsidRPr="007179D5">
              <w:rPr>
                <w:rFonts w:ascii="Arial" w:hAnsi="Arial" w:cs="Arial"/>
                <w:lang w:val="de-DE"/>
              </w:rPr>
              <w:t>Brazil</w:t>
            </w:r>
            <w:proofErr w:type="spellEnd"/>
            <w:r w:rsidRPr="007179D5">
              <w:rPr>
                <w:rFonts w:ascii="Arial" w:hAnsi="Arial" w:cs="Arial"/>
                <w:lang w:val="de-DE"/>
              </w:rPr>
              <w:t xml:space="preserve">, </w:t>
            </w:r>
          </w:p>
          <w:p w:rsidR="00AC390B" w:rsidRPr="007179D5" w:rsidRDefault="00AC390B" w:rsidP="007179D5">
            <w:pPr>
              <w:pStyle w:val="Listenabsatz"/>
              <w:numPr>
                <w:ilvl w:val="0"/>
                <w:numId w:val="2"/>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7179D5">
              <w:rPr>
                <w:rFonts w:ascii="Arial" w:hAnsi="Arial" w:cs="Arial"/>
                <w:lang w:val="de-DE"/>
              </w:rPr>
              <w:t>Angola,</w:t>
            </w:r>
          </w:p>
          <w:p w:rsidR="00AC390B" w:rsidRPr="007179D5" w:rsidRDefault="00AC390B" w:rsidP="007179D5">
            <w:pPr>
              <w:pStyle w:val="Listenabsatz"/>
              <w:numPr>
                <w:ilvl w:val="0"/>
                <w:numId w:val="2"/>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7179D5">
              <w:rPr>
                <w:rFonts w:ascii="Arial" w:hAnsi="Arial" w:cs="Arial"/>
                <w:lang w:val="de-DE"/>
              </w:rPr>
              <w:t>Cape Verde,</w:t>
            </w:r>
          </w:p>
          <w:p w:rsidR="0000684E" w:rsidRPr="007179D5" w:rsidRDefault="0000684E" w:rsidP="007179D5">
            <w:pPr>
              <w:pStyle w:val="Listenabsatz"/>
              <w:numPr>
                <w:ilvl w:val="0"/>
                <w:numId w:val="2"/>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7179D5">
              <w:rPr>
                <w:rFonts w:ascii="Arial" w:hAnsi="Arial" w:cs="Arial"/>
                <w:lang w:val="de-DE"/>
              </w:rPr>
              <w:t>Guinea-Bissau,</w:t>
            </w:r>
          </w:p>
          <w:p w:rsidR="00AC390B" w:rsidRPr="007179D5" w:rsidRDefault="00AC390B" w:rsidP="007179D5">
            <w:pPr>
              <w:spacing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i.e., from the Community of Portuguese Language Countries</w:t>
            </w:r>
          </w:p>
        </w:tc>
      </w:tr>
    </w:tbl>
    <w:p w:rsidR="00AC390B" w:rsidRPr="007179D5" w:rsidRDefault="00AC390B" w:rsidP="007179D5">
      <w:pPr>
        <w:spacing w:after="240" w:line="276" w:lineRule="auto"/>
        <w:jc w:val="both"/>
        <w:rPr>
          <w:rFonts w:ascii="Arial" w:hAnsi="Arial" w:cs="Arial"/>
          <w:lang w:val="en-GB"/>
        </w:rPr>
      </w:pPr>
    </w:p>
    <w:p w:rsidR="007B2CA6" w:rsidRPr="007179D5" w:rsidRDefault="007B2CA6" w:rsidP="007179D5">
      <w:pPr>
        <w:spacing w:after="240" w:line="276" w:lineRule="auto"/>
        <w:jc w:val="both"/>
        <w:rPr>
          <w:rFonts w:ascii="Arial" w:hAnsi="Arial" w:cs="Arial"/>
          <w:lang w:val="en-GB"/>
        </w:rPr>
      </w:pPr>
    </w:p>
    <w:p w:rsidR="006361E5" w:rsidRPr="007179D5" w:rsidRDefault="0000684E" w:rsidP="007179D5">
      <w:pPr>
        <w:pStyle w:val="berschrift3"/>
        <w:spacing w:before="0" w:after="240" w:line="276" w:lineRule="auto"/>
        <w:rPr>
          <w:rFonts w:ascii="Arial" w:hAnsi="Arial" w:cs="Arial"/>
          <w:sz w:val="22"/>
          <w:szCs w:val="22"/>
          <w:lang w:val="en-GB"/>
        </w:rPr>
      </w:pPr>
      <w:bookmarkStart w:id="3" w:name="_Toc154580488"/>
      <w:r w:rsidRPr="007179D5">
        <w:rPr>
          <w:rFonts w:ascii="Arial" w:hAnsi="Arial" w:cs="Arial"/>
          <w:sz w:val="22"/>
          <w:szCs w:val="22"/>
          <w:lang w:val="en-GB"/>
        </w:rPr>
        <w:t xml:space="preserve">2. </w:t>
      </w:r>
      <w:r w:rsidR="0012596A" w:rsidRPr="007179D5">
        <w:rPr>
          <w:rFonts w:ascii="Arial" w:hAnsi="Arial" w:cs="Arial"/>
          <w:sz w:val="22"/>
          <w:szCs w:val="22"/>
          <w:lang w:val="en-GB"/>
        </w:rPr>
        <w:t>Institutions and A</w:t>
      </w:r>
      <w:r w:rsidR="005D50BB" w:rsidRPr="007179D5">
        <w:rPr>
          <w:rFonts w:ascii="Arial" w:hAnsi="Arial" w:cs="Arial"/>
          <w:sz w:val="22"/>
          <w:szCs w:val="22"/>
          <w:lang w:val="en-GB"/>
        </w:rPr>
        <w:t xml:space="preserve">ctions </w:t>
      </w:r>
      <w:r w:rsidRPr="007179D5">
        <w:rPr>
          <w:rFonts w:ascii="Arial" w:hAnsi="Arial" w:cs="Arial"/>
          <w:sz w:val="22"/>
          <w:szCs w:val="22"/>
          <w:lang w:val="en-GB"/>
        </w:rPr>
        <w:t>for</w:t>
      </w:r>
      <w:r w:rsidR="0012596A" w:rsidRPr="007179D5">
        <w:rPr>
          <w:rFonts w:ascii="Arial" w:hAnsi="Arial" w:cs="Arial"/>
          <w:sz w:val="22"/>
          <w:szCs w:val="22"/>
          <w:lang w:val="en-GB"/>
        </w:rPr>
        <w:t xml:space="preserve"> the I</w:t>
      </w:r>
      <w:r w:rsidRPr="007179D5">
        <w:rPr>
          <w:rFonts w:ascii="Arial" w:hAnsi="Arial" w:cs="Arial"/>
          <w:sz w:val="22"/>
          <w:szCs w:val="22"/>
          <w:lang w:val="en-GB"/>
        </w:rPr>
        <w:t>ntegration of</w:t>
      </w:r>
      <w:r w:rsidR="00AC390B" w:rsidRPr="007179D5">
        <w:rPr>
          <w:rFonts w:ascii="Arial" w:hAnsi="Arial" w:cs="Arial"/>
          <w:sz w:val="22"/>
          <w:szCs w:val="22"/>
          <w:lang w:val="en-GB"/>
        </w:rPr>
        <w:t xml:space="preserve"> </w:t>
      </w:r>
      <w:r w:rsidR="0012596A" w:rsidRPr="007179D5">
        <w:rPr>
          <w:rFonts w:ascii="Arial" w:hAnsi="Arial" w:cs="Arial"/>
          <w:sz w:val="22"/>
          <w:szCs w:val="22"/>
          <w:lang w:val="en-GB"/>
        </w:rPr>
        <w:t>Qualified M</w:t>
      </w:r>
      <w:r w:rsidR="00AC390B" w:rsidRPr="007179D5">
        <w:rPr>
          <w:rFonts w:ascii="Arial" w:hAnsi="Arial" w:cs="Arial"/>
          <w:sz w:val="22"/>
          <w:szCs w:val="22"/>
          <w:lang w:val="en-GB"/>
        </w:rPr>
        <w:t>igrant</w:t>
      </w:r>
      <w:r w:rsidR="0012596A" w:rsidRPr="007179D5">
        <w:rPr>
          <w:rFonts w:ascii="Arial" w:hAnsi="Arial" w:cs="Arial"/>
          <w:sz w:val="22"/>
          <w:szCs w:val="22"/>
          <w:lang w:val="en-GB"/>
        </w:rPr>
        <w:t xml:space="preserve"> and E</w:t>
      </w:r>
      <w:r w:rsidRPr="007179D5">
        <w:rPr>
          <w:rFonts w:ascii="Arial" w:hAnsi="Arial" w:cs="Arial"/>
          <w:sz w:val="22"/>
          <w:szCs w:val="22"/>
          <w:lang w:val="en-GB"/>
        </w:rPr>
        <w:t xml:space="preserve">thnic </w:t>
      </w:r>
      <w:r w:rsidR="0012596A" w:rsidRPr="007179D5">
        <w:rPr>
          <w:rFonts w:ascii="Arial" w:hAnsi="Arial" w:cs="Arial"/>
          <w:sz w:val="22"/>
          <w:szCs w:val="22"/>
          <w:lang w:val="en-GB"/>
        </w:rPr>
        <w:t>M</w:t>
      </w:r>
      <w:r w:rsidRPr="007179D5">
        <w:rPr>
          <w:rFonts w:ascii="Arial" w:hAnsi="Arial" w:cs="Arial"/>
          <w:sz w:val="22"/>
          <w:szCs w:val="22"/>
          <w:lang w:val="en-GB"/>
        </w:rPr>
        <w:t>inority</w:t>
      </w:r>
      <w:r w:rsidR="0012596A" w:rsidRPr="007179D5">
        <w:rPr>
          <w:rFonts w:ascii="Arial" w:hAnsi="Arial" w:cs="Arial"/>
          <w:sz w:val="22"/>
          <w:szCs w:val="22"/>
          <w:lang w:val="en-GB"/>
        </w:rPr>
        <w:t xml:space="preserve"> Women into the L</w:t>
      </w:r>
      <w:r w:rsidRPr="007179D5">
        <w:rPr>
          <w:rFonts w:ascii="Arial" w:hAnsi="Arial" w:cs="Arial"/>
          <w:sz w:val="22"/>
          <w:szCs w:val="22"/>
          <w:lang w:val="en-GB"/>
        </w:rPr>
        <w:t xml:space="preserve">abour </w:t>
      </w:r>
      <w:r w:rsidR="0012596A" w:rsidRPr="007179D5">
        <w:rPr>
          <w:rFonts w:ascii="Arial" w:hAnsi="Arial" w:cs="Arial"/>
          <w:sz w:val="22"/>
          <w:szCs w:val="22"/>
          <w:lang w:val="en-GB"/>
        </w:rPr>
        <w:t>M</w:t>
      </w:r>
      <w:r w:rsidRPr="007179D5">
        <w:rPr>
          <w:rFonts w:ascii="Arial" w:hAnsi="Arial" w:cs="Arial"/>
          <w:sz w:val="22"/>
          <w:szCs w:val="22"/>
          <w:lang w:val="en-GB"/>
        </w:rPr>
        <w:t>arket</w:t>
      </w:r>
      <w:bookmarkEnd w:id="3"/>
    </w:p>
    <w:tbl>
      <w:tblPr>
        <w:tblStyle w:val="Gitternetztabelle5dunkelAkzent5"/>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642"/>
      </w:tblGrid>
      <w:tr w:rsidR="007B2CA6" w:rsidRPr="007179D5" w:rsidTr="007B2CA6">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988" w:type="dxa"/>
            <w:vMerge w:val="restart"/>
            <w:tcBorders>
              <w:top w:val="none" w:sz="0" w:space="0" w:color="auto"/>
              <w:left w:val="none" w:sz="0" w:space="0" w:color="auto"/>
              <w:right w:val="none" w:sz="0" w:space="0" w:color="auto"/>
            </w:tcBorders>
          </w:tcPr>
          <w:p w:rsidR="0000684E" w:rsidRPr="007179D5" w:rsidRDefault="0000684E" w:rsidP="007179D5">
            <w:pPr>
              <w:spacing w:after="240" w:line="276" w:lineRule="auto"/>
              <w:jc w:val="both"/>
              <w:rPr>
                <w:rFonts w:ascii="Arial" w:hAnsi="Arial" w:cs="Arial"/>
                <w:b w:val="0"/>
                <w:lang w:val="de-DE"/>
              </w:rPr>
            </w:pPr>
            <w:r w:rsidRPr="007179D5">
              <w:rPr>
                <w:rFonts w:ascii="Arial" w:hAnsi="Arial" w:cs="Arial"/>
                <w:b w:val="0"/>
                <w:lang w:val="de-DE"/>
              </w:rPr>
              <w:t>Austria</w:t>
            </w:r>
          </w:p>
        </w:tc>
        <w:tc>
          <w:tcPr>
            <w:tcW w:w="8824" w:type="dxa"/>
            <w:tcBorders>
              <w:top w:val="none" w:sz="0" w:space="0" w:color="auto"/>
              <w:left w:val="none" w:sz="0" w:space="0" w:color="auto"/>
              <w:right w:val="none" w:sz="0" w:space="0" w:color="auto"/>
            </w:tcBorders>
            <w:shd w:val="clear" w:color="auto" w:fill="FFFFFF" w:themeFill="background1"/>
          </w:tcPr>
          <w:p w:rsidR="0000684E" w:rsidRPr="007179D5" w:rsidRDefault="0000684E" w:rsidP="007179D5">
            <w:pPr>
              <w:spacing w:after="24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lang w:val="en-GB"/>
              </w:rPr>
            </w:pPr>
            <w:r w:rsidRPr="007179D5">
              <w:rPr>
                <w:rFonts w:ascii="Arial" w:hAnsi="Arial" w:cs="Arial"/>
                <w:b w:val="0"/>
                <w:color w:val="auto"/>
                <w:lang w:val="en-GB"/>
              </w:rPr>
              <w:t>The Statistical Yearbook Migration &amp; Integration 2021/Numbers, Data, Indicators by Statistics Austria and the Austrian Integration Fund (ÖIF) provides the basis for the integration issues, policies and initiatives</w:t>
            </w:r>
          </w:p>
        </w:tc>
      </w:tr>
      <w:tr w:rsidR="0000684E" w:rsidRPr="007179D5" w:rsidTr="007B2CA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988" w:type="dxa"/>
            <w:vMerge/>
            <w:tcBorders>
              <w:left w:val="none" w:sz="0" w:space="0" w:color="auto"/>
            </w:tcBorders>
          </w:tcPr>
          <w:p w:rsidR="0000684E" w:rsidRPr="007179D5" w:rsidRDefault="0000684E" w:rsidP="007179D5">
            <w:pPr>
              <w:spacing w:after="240" w:line="276" w:lineRule="auto"/>
              <w:jc w:val="both"/>
              <w:rPr>
                <w:rFonts w:ascii="Arial" w:hAnsi="Arial" w:cs="Arial"/>
                <w:lang w:val="en-GB"/>
              </w:rPr>
            </w:pPr>
          </w:p>
        </w:tc>
        <w:tc>
          <w:tcPr>
            <w:tcW w:w="8824" w:type="dxa"/>
            <w:shd w:val="clear" w:color="auto" w:fill="FFFFFF" w:themeFill="background1"/>
          </w:tcPr>
          <w:p w:rsidR="0000684E" w:rsidRPr="007179D5" w:rsidRDefault="0000684E" w:rsidP="007179D5">
            <w:pPr>
              <w:spacing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 xml:space="preserve">"Women - Facts and Figures on Migration &amp; Integration", the Austrianr4r4 Integration Fund (ÖIF) focuses on the challenges and opportunities of migrant women in Austria </w:t>
            </w:r>
          </w:p>
        </w:tc>
      </w:tr>
      <w:tr w:rsidR="0000684E" w:rsidRPr="007179D5" w:rsidTr="007B2CA6">
        <w:trPr>
          <w:trHeight w:val="1120"/>
        </w:trPr>
        <w:tc>
          <w:tcPr>
            <w:cnfStyle w:val="001000000000" w:firstRow="0" w:lastRow="0" w:firstColumn="1" w:lastColumn="0" w:oddVBand="0" w:evenVBand="0" w:oddHBand="0" w:evenHBand="0" w:firstRowFirstColumn="0" w:firstRowLastColumn="0" w:lastRowFirstColumn="0" w:lastRowLastColumn="0"/>
            <w:tcW w:w="988" w:type="dxa"/>
            <w:vMerge w:val="restart"/>
            <w:tcBorders>
              <w:left w:val="none" w:sz="0" w:space="0" w:color="auto"/>
            </w:tcBorders>
          </w:tcPr>
          <w:p w:rsidR="0000684E" w:rsidRPr="007179D5" w:rsidRDefault="0000684E" w:rsidP="007179D5">
            <w:pPr>
              <w:spacing w:after="240" w:line="276" w:lineRule="auto"/>
              <w:jc w:val="both"/>
              <w:rPr>
                <w:rFonts w:ascii="Arial" w:hAnsi="Arial" w:cs="Arial"/>
                <w:lang w:val="de-DE"/>
              </w:rPr>
            </w:pPr>
            <w:proofErr w:type="spellStart"/>
            <w:r w:rsidRPr="007179D5">
              <w:rPr>
                <w:rFonts w:ascii="Arial" w:hAnsi="Arial" w:cs="Arial"/>
                <w:lang w:val="de-DE"/>
              </w:rPr>
              <w:lastRenderedPageBreak/>
              <w:t>Bulgaria</w:t>
            </w:r>
            <w:proofErr w:type="spellEnd"/>
            <w:r w:rsidRPr="007179D5">
              <w:rPr>
                <w:rFonts w:ascii="Arial" w:hAnsi="Arial" w:cs="Arial"/>
                <w:lang w:val="de-DE"/>
              </w:rPr>
              <w:t xml:space="preserve"> </w:t>
            </w:r>
          </w:p>
        </w:tc>
        <w:tc>
          <w:tcPr>
            <w:tcW w:w="8824" w:type="dxa"/>
            <w:shd w:val="clear" w:color="auto" w:fill="FFFFFF" w:themeFill="background1"/>
          </w:tcPr>
          <w:p w:rsidR="0000684E" w:rsidRPr="007179D5" w:rsidRDefault="0000684E" w:rsidP="007179D5">
            <w:p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7179D5">
              <w:rPr>
                <w:rFonts w:ascii="Arial" w:hAnsi="Arial" w:cs="Arial"/>
                <w:lang w:val="en-GB"/>
              </w:rPr>
              <w:t xml:space="preserve">The Ministry of Education and Science (MES) is the leading institution responsible for implementing the Strategy in "Education and Training". Its </w:t>
            </w:r>
            <w:proofErr w:type="spellStart"/>
            <w:r w:rsidRPr="007179D5">
              <w:rPr>
                <w:rFonts w:ascii="Arial" w:hAnsi="Arial" w:cs="Arial"/>
                <w:lang w:val="en-GB"/>
              </w:rPr>
              <w:t>Center</w:t>
            </w:r>
            <w:proofErr w:type="spellEnd"/>
            <w:r w:rsidRPr="007179D5">
              <w:rPr>
                <w:rFonts w:ascii="Arial" w:hAnsi="Arial" w:cs="Arial"/>
                <w:lang w:val="en-GB"/>
              </w:rPr>
              <w:t xml:space="preserve"> for Educational Integration of Children and Students from Ethnic Minorities supports the implementation of the policy for educational integration, intercultural education, work with parents and community representatives, including educational mediators</w:t>
            </w:r>
          </w:p>
        </w:tc>
      </w:tr>
      <w:tr w:rsidR="0000684E" w:rsidRPr="007179D5" w:rsidTr="007B2CA6">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988" w:type="dxa"/>
            <w:vMerge/>
            <w:tcBorders>
              <w:left w:val="none" w:sz="0" w:space="0" w:color="auto"/>
            </w:tcBorders>
          </w:tcPr>
          <w:p w:rsidR="0000684E" w:rsidRPr="007179D5" w:rsidRDefault="0000684E" w:rsidP="007179D5">
            <w:pPr>
              <w:spacing w:after="240" w:line="276" w:lineRule="auto"/>
              <w:jc w:val="both"/>
              <w:rPr>
                <w:rFonts w:ascii="Arial" w:hAnsi="Arial" w:cs="Arial"/>
                <w:lang w:val="en-GB"/>
              </w:rPr>
            </w:pPr>
          </w:p>
        </w:tc>
        <w:tc>
          <w:tcPr>
            <w:tcW w:w="8824" w:type="dxa"/>
            <w:shd w:val="clear" w:color="auto" w:fill="FFFFFF" w:themeFill="background1"/>
          </w:tcPr>
          <w:p w:rsidR="0000684E" w:rsidRPr="007179D5" w:rsidRDefault="0000684E" w:rsidP="007179D5">
            <w:p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 xml:space="preserve">With special laws - the Law on Equality of Women and Men, the Law on Child Protection, the Law on People with Disabilities, the Law on Protection from Domestic Violence, etc. special protection measures are provided for persons and groups in vulnerable situations. </w:t>
            </w:r>
          </w:p>
        </w:tc>
      </w:tr>
      <w:tr w:rsidR="0000684E" w:rsidRPr="007179D5" w:rsidTr="007B2CA6">
        <w:trPr>
          <w:trHeight w:val="396"/>
        </w:trPr>
        <w:tc>
          <w:tcPr>
            <w:cnfStyle w:val="001000000000" w:firstRow="0" w:lastRow="0" w:firstColumn="1" w:lastColumn="0" w:oddVBand="0" w:evenVBand="0" w:oddHBand="0" w:evenHBand="0" w:firstRowFirstColumn="0" w:firstRowLastColumn="0" w:lastRowFirstColumn="0" w:lastRowLastColumn="0"/>
            <w:tcW w:w="988" w:type="dxa"/>
            <w:vMerge/>
            <w:tcBorders>
              <w:left w:val="none" w:sz="0" w:space="0" w:color="auto"/>
            </w:tcBorders>
          </w:tcPr>
          <w:p w:rsidR="0000684E" w:rsidRPr="007179D5" w:rsidRDefault="0000684E" w:rsidP="007179D5">
            <w:pPr>
              <w:spacing w:after="240" w:line="276" w:lineRule="auto"/>
              <w:jc w:val="both"/>
              <w:rPr>
                <w:rFonts w:ascii="Arial" w:hAnsi="Arial" w:cs="Arial"/>
                <w:lang w:val="en-GB"/>
              </w:rPr>
            </w:pPr>
          </w:p>
        </w:tc>
        <w:tc>
          <w:tcPr>
            <w:tcW w:w="8824" w:type="dxa"/>
            <w:shd w:val="clear" w:color="auto" w:fill="FFFFFF" w:themeFill="background1"/>
          </w:tcPr>
          <w:p w:rsidR="0000684E" w:rsidRPr="007179D5" w:rsidRDefault="0000684E" w:rsidP="007179D5">
            <w:p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7179D5">
              <w:rPr>
                <w:rFonts w:ascii="Arial" w:hAnsi="Arial" w:cs="Arial"/>
                <w:lang w:val="en-GB"/>
              </w:rPr>
              <w:t>The National Strategy of the Republic of Bulgaria for Equality, Inclusion and Participation of the Roma (2021-2030) is an integral part of the overall strategy</w:t>
            </w:r>
          </w:p>
        </w:tc>
      </w:tr>
      <w:tr w:rsidR="00987460" w:rsidRPr="007179D5" w:rsidTr="007B2CA6">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988" w:type="dxa"/>
            <w:vMerge w:val="restart"/>
            <w:tcBorders>
              <w:left w:val="none" w:sz="0" w:space="0" w:color="auto"/>
            </w:tcBorders>
          </w:tcPr>
          <w:p w:rsidR="00987460" w:rsidRPr="007179D5" w:rsidRDefault="00987460" w:rsidP="007179D5">
            <w:pPr>
              <w:spacing w:after="240" w:line="276" w:lineRule="auto"/>
              <w:jc w:val="both"/>
              <w:rPr>
                <w:rFonts w:ascii="Arial" w:hAnsi="Arial" w:cs="Arial"/>
                <w:lang w:val="de-DE"/>
              </w:rPr>
            </w:pPr>
            <w:r w:rsidRPr="007179D5">
              <w:rPr>
                <w:rFonts w:ascii="Arial" w:hAnsi="Arial" w:cs="Arial"/>
                <w:lang w:val="de-DE"/>
              </w:rPr>
              <w:t>Germany</w:t>
            </w:r>
          </w:p>
        </w:tc>
        <w:tc>
          <w:tcPr>
            <w:tcW w:w="8824" w:type="dxa"/>
            <w:shd w:val="clear" w:color="auto" w:fill="FFFFFF" w:themeFill="background1"/>
          </w:tcPr>
          <w:p w:rsidR="00987460" w:rsidRPr="007179D5" w:rsidRDefault="00987460" w:rsidP="007179D5">
            <w:p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 xml:space="preserve">The Federal Ministry of </w:t>
            </w:r>
            <w:proofErr w:type="spellStart"/>
            <w:r w:rsidRPr="007179D5">
              <w:rPr>
                <w:rFonts w:ascii="Arial" w:hAnsi="Arial" w:cs="Arial"/>
                <w:lang w:val="en-GB"/>
              </w:rPr>
              <w:t>Labor</w:t>
            </w:r>
            <w:proofErr w:type="spellEnd"/>
            <w:r w:rsidRPr="007179D5">
              <w:rPr>
                <w:rFonts w:ascii="Arial" w:hAnsi="Arial" w:cs="Arial"/>
                <w:lang w:val="en-GB"/>
              </w:rPr>
              <w:t xml:space="preserve"> and Social Affairs supports various measures:</w:t>
            </w:r>
          </w:p>
          <w:p w:rsidR="00987460" w:rsidRPr="007179D5" w:rsidRDefault="00987460" w:rsidP="007179D5">
            <w:pPr>
              <w:pStyle w:val="Listenabsatz"/>
              <w:numPr>
                <w:ilvl w:val="0"/>
                <w:numId w:val="5"/>
              </w:numPr>
              <w:spacing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 xml:space="preserve">Funding Program: Integration through qualification. </w:t>
            </w:r>
          </w:p>
          <w:p w:rsidR="00987460" w:rsidRPr="007179D5" w:rsidRDefault="00987460" w:rsidP="007179D5">
            <w:pPr>
              <w:pStyle w:val="Listenabsatz"/>
              <w:numPr>
                <w:ilvl w:val="0"/>
                <w:numId w:val="5"/>
              </w:numPr>
              <w:spacing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A German language teaching program.</w:t>
            </w:r>
          </w:p>
          <w:p w:rsidR="00987460" w:rsidRPr="007179D5" w:rsidRDefault="00987460" w:rsidP="007179D5">
            <w:pPr>
              <w:pStyle w:val="Listenabsatz"/>
              <w:numPr>
                <w:ilvl w:val="0"/>
                <w:numId w:val="5"/>
              </w:numPr>
              <w:spacing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Integration of asylum seekers and refugees.</w:t>
            </w:r>
          </w:p>
        </w:tc>
      </w:tr>
      <w:tr w:rsidR="00987460" w:rsidRPr="007179D5" w:rsidTr="007B2CA6">
        <w:trPr>
          <w:trHeight w:val="1101"/>
        </w:trPr>
        <w:tc>
          <w:tcPr>
            <w:cnfStyle w:val="001000000000" w:firstRow="0" w:lastRow="0" w:firstColumn="1" w:lastColumn="0" w:oddVBand="0" w:evenVBand="0" w:oddHBand="0" w:evenHBand="0" w:firstRowFirstColumn="0" w:firstRowLastColumn="0" w:lastRowFirstColumn="0" w:lastRowLastColumn="0"/>
            <w:tcW w:w="988" w:type="dxa"/>
            <w:vMerge/>
            <w:tcBorders>
              <w:left w:val="none" w:sz="0" w:space="0" w:color="auto"/>
            </w:tcBorders>
          </w:tcPr>
          <w:p w:rsidR="00987460" w:rsidRPr="007179D5" w:rsidRDefault="00987460" w:rsidP="007179D5">
            <w:pPr>
              <w:spacing w:after="240" w:line="276" w:lineRule="auto"/>
              <w:jc w:val="both"/>
              <w:rPr>
                <w:rFonts w:ascii="Arial" w:hAnsi="Arial" w:cs="Arial"/>
                <w:lang w:val="en-GB"/>
              </w:rPr>
            </w:pPr>
          </w:p>
        </w:tc>
        <w:tc>
          <w:tcPr>
            <w:tcW w:w="8824" w:type="dxa"/>
            <w:shd w:val="clear" w:color="auto" w:fill="FFFFFF" w:themeFill="background1"/>
          </w:tcPr>
          <w:p w:rsidR="00987460" w:rsidRPr="007179D5" w:rsidRDefault="00987460" w:rsidP="007179D5">
            <w:p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7179D5">
              <w:rPr>
                <w:rFonts w:ascii="Arial" w:hAnsi="Arial" w:cs="Arial"/>
                <w:lang w:val="en-GB"/>
              </w:rPr>
              <w:t xml:space="preserve">The employment agencies and job </w:t>
            </w:r>
            <w:proofErr w:type="spellStart"/>
            <w:r w:rsidRPr="007179D5">
              <w:rPr>
                <w:rFonts w:ascii="Arial" w:hAnsi="Arial" w:cs="Arial"/>
                <w:lang w:val="en-GB"/>
              </w:rPr>
              <w:t>centers</w:t>
            </w:r>
            <w:proofErr w:type="spellEnd"/>
          </w:p>
          <w:p w:rsidR="00987460" w:rsidRPr="007179D5" w:rsidRDefault="00987460" w:rsidP="007179D5">
            <w:pPr>
              <w:pStyle w:val="Listenabsatz"/>
              <w:numPr>
                <w:ilvl w:val="0"/>
                <w:numId w:val="4"/>
              </w:num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7179D5">
              <w:rPr>
                <w:rFonts w:ascii="Arial" w:hAnsi="Arial" w:cs="Arial"/>
                <w:lang w:val="de-DE"/>
              </w:rPr>
              <w:t>Integration Point</w:t>
            </w:r>
          </w:p>
          <w:p w:rsidR="00987460" w:rsidRPr="007179D5" w:rsidRDefault="00987460" w:rsidP="007179D5">
            <w:pPr>
              <w:pStyle w:val="Listenabsatz"/>
              <w:numPr>
                <w:ilvl w:val="0"/>
                <w:numId w:val="4"/>
              </w:num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7179D5">
              <w:rPr>
                <w:rFonts w:ascii="Arial" w:hAnsi="Arial" w:cs="Arial"/>
                <w:lang w:val="en-GB"/>
              </w:rPr>
              <w:t xml:space="preserve">Representative for Equal Opportunities on the </w:t>
            </w:r>
            <w:proofErr w:type="spellStart"/>
            <w:r w:rsidRPr="007179D5">
              <w:rPr>
                <w:rFonts w:ascii="Arial" w:hAnsi="Arial" w:cs="Arial"/>
                <w:lang w:val="en-GB"/>
              </w:rPr>
              <w:t>Labor</w:t>
            </w:r>
            <w:proofErr w:type="spellEnd"/>
            <w:r w:rsidRPr="007179D5">
              <w:rPr>
                <w:rFonts w:ascii="Arial" w:hAnsi="Arial" w:cs="Arial"/>
                <w:lang w:val="en-GB"/>
              </w:rPr>
              <w:t xml:space="preserve"> Market</w:t>
            </w:r>
          </w:p>
          <w:p w:rsidR="00987460" w:rsidRPr="007179D5" w:rsidRDefault="00987460" w:rsidP="007179D5">
            <w:pPr>
              <w:pStyle w:val="Listenabsatz"/>
              <w:numPr>
                <w:ilvl w:val="0"/>
                <w:numId w:val="4"/>
              </w:num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7179D5">
              <w:rPr>
                <w:rFonts w:ascii="Arial" w:hAnsi="Arial" w:cs="Arial"/>
                <w:lang w:val="en-GB"/>
              </w:rPr>
              <w:t>Career guidance</w:t>
            </w:r>
          </w:p>
          <w:p w:rsidR="00987460" w:rsidRPr="007179D5" w:rsidRDefault="00987460" w:rsidP="007179D5">
            <w:pPr>
              <w:pStyle w:val="Listenabsatz"/>
              <w:numPr>
                <w:ilvl w:val="0"/>
                <w:numId w:val="4"/>
              </w:num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7179D5">
              <w:rPr>
                <w:rFonts w:ascii="Arial" w:hAnsi="Arial" w:cs="Arial"/>
                <w:lang w:val="en-GB"/>
              </w:rPr>
              <w:t>Special Offers for women</w:t>
            </w:r>
          </w:p>
        </w:tc>
      </w:tr>
      <w:tr w:rsidR="00987460" w:rsidRPr="007179D5" w:rsidTr="007B2CA6">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88" w:type="dxa"/>
            <w:vMerge/>
            <w:tcBorders>
              <w:left w:val="none" w:sz="0" w:space="0" w:color="auto"/>
            </w:tcBorders>
          </w:tcPr>
          <w:p w:rsidR="00987460" w:rsidRPr="007179D5" w:rsidRDefault="00987460" w:rsidP="007179D5">
            <w:pPr>
              <w:spacing w:after="240" w:line="276" w:lineRule="auto"/>
              <w:jc w:val="both"/>
              <w:rPr>
                <w:rFonts w:ascii="Arial" w:hAnsi="Arial" w:cs="Arial"/>
                <w:lang w:val="de-DE"/>
              </w:rPr>
            </w:pPr>
          </w:p>
        </w:tc>
        <w:tc>
          <w:tcPr>
            <w:tcW w:w="8824" w:type="dxa"/>
            <w:shd w:val="clear" w:color="auto" w:fill="FFFFFF" w:themeFill="background1"/>
          </w:tcPr>
          <w:p w:rsidR="00987460" w:rsidRPr="007179D5" w:rsidRDefault="00987460" w:rsidP="007179D5">
            <w:p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National Action Plan on Integration (NAP-I)</w:t>
            </w:r>
          </w:p>
        </w:tc>
      </w:tr>
      <w:tr w:rsidR="00987460" w:rsidRPr="007179D5" w:rsidTr="007B2CA6">
        <w:trPr>
          <w:trHeight w:val="515"/>
        </w:trPr>
        <w:tc>
          <w:tcPr>
            <w:cnfStyle w:val="001000000000" w:firstRow="0" w:lastRow="0" w:firstColumn="1" w:lastColumn="0" w:oddVBand="0" w:evenVBand="0" w:oddHBand="0" w:evenHBand="0" w:firstRowFirstColumn="0" w:firstRowLastColumn="0" w:lastRowFirstColumn="0" w:lastRowLastColumn="0"/>
            <w:tcW w:w="988" w:type="dxa"/>
            <w:vMerge w:val="restart"/>
            <w:tcBorders>
              <w:left w:val="none" w:sz="0" w:space="0" w:color="auto"/>
            </w:tcBorders>
          </w:tcPr>
          <w:p w:rsidR="00987460" w:rsidRPr="007179D5" w:rsidRDefault="00987460" w:rsidP="007179D5">
            <w:pPr>
              <w:spacing w:after="240" w:line="276" w:lineRule="auto"/>
              <w:jc w:val="both"/>
              <w:rPr>
                <w:rFonts w:ascii="Arial" w:hAnsi="Arial" w:cs="Arial"/>
                <w:lang w:val="de-DE"/>
              </w:rPr>
            </w:pPr>
            <w:r w:rsidRPr="007179D5">
              <w:rPr>
                <w:rFonts w:ascii="Arial" w:hAnsi="Arial" w:cs="Arial"/>
                <w:lang w:val="de-DE"/>
              </w:rPr>
              <w:t xml:space="preserve">Portugal </w:t>
            </w:r>
          </w:p>
        </w:tc>
        <w:tc>
          <w:tcPr>
            <w:tcW w:w="8824" w:type="dxa"/>
            <w:shd w:val="clear" w:color="auto" w:fill="FFFFFF" w:themeFill="background1"/>
          </w:tcPr>
          <w:p w:rsidR="00987460" w:rsidRPr="007179D5" w:rsidRDefault="00987460" w:rsidP="007179D5">
            <w:p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7179D5">
              <w:rPr>
                <w:rFonts w:ascii="Arial" w:hAnsi="Arial" w:cs="Arial"/>
                <w:lang w:val="en-GB"/>
              </w:rPr>
              <w:t>Law decree (</w:t>
            </w:r>
            <w:proofErr w:type="spellStart"/>
            <w:r w:rsidRPr="007179D5">
              <w:rPr>
                <w:rFonts w:ascii="Arial" w:hAnsi="Arial" w:cs="Arial"/>
                <w:lang w:val="en-GB"/>
              </w:rPr>
              <w:t>Decreto</w:t>
            </w:r>
            <w:proofErr w:type="spellEnd"/>
            <w:r w:rsidRPr="007179D5">
              <w:rPr>
                <w:rFonts w:ascii="Arial" w:hAnsi="Arial" w:cs="Arial"/>
                <w:lang w:val="en-GB"/>
              </w:rPr>
              <w:t>-lei nº 66/2018), regulating and simplifying the recognition of qualifications, allowing foreign individuals to present a copy of their diploma and ask for a recognition</w:t>
            </w:r>
          </w:p>
        </w:tc>
      </w:tr>
      <w:tr w:rsidR="00987460" w:rsidRPr="007179D5" w:rsidTr="007B2CA6">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988" w:type="dxa"/>
            <w:vMerge/>
            <w:tcBorders>
              <w:left w:val="none" w:sz="0" w:space="0" w:color="auto"/>
            </w:tcBorders>
          </w:tcPr>
          <w:p w:rsidR="00987460" w:rsidRPr="007179D5" w:rsidRDefault="00987460" w:rsidP="007179D5">
            <w:pPr>
              <w:spacing w:after="240" w:line="276" w:lineRule="auto"/>
              <w:jc w:val="both"/>
              <w:rPr>
                <w:rFonts w:ascii="Arial" w:hAnsi="Arial" w:cs="Arial"/>
                <w:lang w:val="en-GB"/>
              </w:rPr>
            </w:pPr>
          </w:p>
        </w:tc>
        <w:tc>
          <w:tcPr>
            <w:tcW w:w="8824" w:type="dxa"/>
            <w:shd w:val="clear" w:color="auto" w:fill="FFFFFF" w:themeFill="background1"/>
          </w:tcPr>
          <w:p w:rsidR="00987460" w:rsidRPr="007179D5" w:rsidRDefault="00987460" w:rsidP="007179D5">
            <w:p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 xml:space="preserve">Local Migrant Integration Support Centres, that constitutes a national network of local centres </w:t>
            </w:r>
          </w:p>
        </w:tc>
      </w:tr>
      <w:tr w:rsidR="00987460" w:rsidRPr="007179D5" w:rsidTr="007B2CA6">
        <w:trPr>
          <w:trHeight w:val="176"/>
        </w:trPr>
        <w:tc>
          <w:tcPr>
            <w:cnfStyle w:val="001000000000" w:firstRow="0" w:lastRow="0" w:firstColumn="1" w:lastColumn="0" w:oddVBand="0" w:evenVBand="0" w:oddHBand="0" w:evenHBand="0" w:firstRowFirstColumn="0" w:firstRowLastColumn="0" w:lastRowFirstColumn="0" w:lastRowLastColumn="0"/>
            <w:tcW w:w="988" w:type="dxa"/>
            <w:vMerge/>
            <w:tcBorders>
              <w:left w:val="none" w:sz="0" w:space="0" w:color="auto"/>
            </w:tcBorders>
          </w:tcPr>
          <w:p w:rsidR="00987460" w:rsidRPr="007179D5" w:rsidRDefault="00987460" w:rsidP="007179D5">
            <w:pPr>
              <w:spacing w:after="240" w:line="276" w:lineRule="auto"/>
              <w:jc w:val="both"/>
              <w:rPr>
                <w:rFonts w:ascii="Arial" w:hAnsi="Arial" w:cs="Arial"/>
                <w:lang w:val="en-GB"/>
              </w:rPr>
            </w:pPr>
          </w:p>
        </w:tc>
        <w:tc>
          <w:tcPr>
            <w:tcW w:w="8824" w:type="dxa"/>
            <w:shd w:val="clear" w:color="auto" w:fill="FFFFFF" w:themeFill="background1"/>
          </w:tcPr>
          <w:p w:rsidR="00987460" w:rsidRPr="007179D5" w:rsidRDefault="00987460" w:rsidP="007179D5">
            <w:p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7179D5">
              <w:rPr>
                <w:rFonts w:ascii="Arial" w:hAnsi="Arial" w:cs="Arial"/>
                <w:lang w:val="en-GB"/>
              </w:rPr>
              <w:t>Municipal Plans for Migrant Integration</w:t>
            </w:r>
          </w:p>
        </w:tc>
      </w:tr>
      <w:tr w:rsidR="00987460" w:rsidRPr="007179D5" w:rsidTr="007B2CA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988" w:type="dxa"/>
            <w:vMerge/>
            <w:tcBorders>
              <w:left w:val="none" w:sz="0" w:space="0" w:color="auto"/>
            </w:tcBorders>
          </w:tcPr>
          <w:p w:rsidR="00987460" w:rsidRPr="007179D5" w:rsidRDefault="00987460" w:rsidP="007179D5">
            <w:pPr>
              <w:spacing w:after="240" w:line="276" w:lineRule="auto"/>
              <w:jc w:val="both"/>
              <w:rPr>
                <w:rFonts w:ascii="Arial" w:hAnsi="Arial" w:cs="Arial"/>
                <w:lang w:val="en-GB"/>
              </w:rPr>
            </w:pPr>
          </w:p>
        </w:tc>
        <w:tc>
          <w:tcPr>
            <w:tcW w:w="8824" w:type="dxa"/>
            <w:shd w:val="clear" w:color="auto" w:fill="FFFFFF" w:themeFill="background1"/>
          </w:tcPr>
          <w:p w:rsidR="00987460" w:rsidRPr="007179D5" w:rsidRDefault="00987460" w:rsidP="007179D5">
            <w:p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7179D5">
              <w:rPr>
                <w:rFonts w:ascii="Arial" w:hAnsi="Arial" w:cs="Arial"/>
                <w:lang w:val="de-DE"/>
              </w:rPr>
              <w:t xml:space="preserve">Mentoring </w:t>
            </w:r>
            <w:proofErr w:type="spellStart"/>
            <w:r w:rsidRPr="007179D5">
              <w:rPr>
                <w:rFonts w:ascii="Arial" w:hAnsi="Arial" w:cs="Arial"/>
                <w:lang w:val="de-DE"/>
              </w:rPr>
              <w:t>Program</w:t>
            </w:r>
            <w:proofErr w:type="spellEnd"/>
            <w:r w:rsidRPr="007179D5">
              <w:rPr>
                <w:rFonts w:ascii="Arial" w:hAnsi="Arial" w:cs="Arial"/>
                <w:lang w:val="de-DE"/>
              </w:rPr>
              <w:t xml:space="preserve"> </w:t>
            </w:r>
            <w:proofErr w:type="spellStart"/>
            <w:r w:rsidRPr="007179D5">
              <w:rPr>
                <w:rFonts w:ascii="Arial" w:hAnsi="Arial" w:cs="Arial"/>
                <w:lang w:val="de-DE"/>
              </w:rPr>
              <w:t>for</w:t>
            </w:r>
            <w:proofErr w:type="spellEnd"/>
            <w:r w:rsidRPr="007179D5">
              <w:rPr>
                <w:rFonts w:ascii="Arial" w:hAnsi="Arial" w:cs="Arial"/>
                <w:lang w:val="de-DE"/>
              </w:rPr>
              <w:t xml:space="preserve"> </w:t>
            </w:r>
            <w:proofErr w:type="spellStart"/>
            <w:r w:rsidRPr="007179D5">
              <w:rPr>
                <w:rFonts w:ascii="Arial" w:hAnsi="Arial" w:cs="Arial"/>
                <w:lang w:val="de-DE"/>
              </w:rPr>
              <w:t>Migrants</w:t>
            </w:r>
            <w:proofErr w:type="spellEnd"/>
          </w:p>
        </w:tc>
      </w:tr>
      <w:tr w:rsidR="00987460" w:rsidRPr="007179D5" w:rsidTr="007B2CA6">
        <w:trPr>
          <w:trHeight w:val="351"/>
        </w:trPr>
        <w:tc>
          <w:tcPr>
            <w:cnfStyle w:val="001000000000" w:firstRow="0" w:lastRow="0" w:firstColumn="1" w:lastColumn="0" w:oddVBand="0" w:evenVBand="0" w:oddHBand="0" w:evenHBand="0" w:firstRowFirstColumn="0" w:firstRowLastColumn="0" w:lastRowFirstColumn="0" w:lastRowLastColumn="0"/>
            <w:tcW w:w="988" w:type="dxa"/>
            <w:vMerge/>
            <w:tcBorders>
              <w:left w:val="none" w:sz="0" w:space="0" w:color="auto"/>
            </w:tcBorders>
          </w:tcPr>
          <w:p w:rsidR="00987460" w:rsidRPr="007179D5" w:rsidRDefault="00987460" w:rsidP="007179D5">
            <w:pPr>
              <w:spacing w:after="240" w:line="276" w:lineRule="auto"/>
              <w:jc w:val="both"/>
              <w:rPr>
                <w:rFonts w:ascii="Arial" w:hAnsi="Arial" w:cs="Arial"/>
                <w:lang w:val="de-DE"/>
              </w:rPr>
            </w:pPr>
          </w:p>
        </w:tc>
        <w:tc>
          <w:tcPr>
            <w:tcW w:w="8824" w:type="dxa"/>
            <w:shd w:val="clear" w:color="auto" w:fill="FFFFFF" w:themeFill="background1"/>
          </w:tcPr>
          <w:p w:rsidR="00987460" w:rsidRPr="007179D5" w:rsidRDefault="00987460" w:rsidP="007179D5">
            <w:p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roofErr w:type="spellStart"/>
            <w:r w:rsidRPr="007179D5">
              <w:rPr>
                <w:rFonts w:ascii="Arial" w:hAnsi="Arial" w:cs="Arial"/>
                <w:lang w:val="de-DE"/>
              </w:rPr>
              <w:t>Portuguese</w:t>
            </w:r>
            <w:proofErr w:type="spellEnd"/>
            <w:r w:rsidRPr="007179D5">
              <w:rPr>
                <w:rFonts w:ascii="Arial" w:hAnsi="Arial" w:cs="Arial"/>
                <w:lang w:val="de-DE"/>
              </w:rPr>
              <w:t xml:space="preserve"> </w:t>
            </w:r>
            <w:proofErr w:type="spellStart"/>
            <w:r w:rsidRPr="007179D5">
              <w:rPr>
                <w:rFonts w:ascii="Arial" w:hAnsi="Arial" w:cs="Arial"/>
                <w:lang w:val="de-DE"/>
              </w:rPr>
              <w:t>language</w:t>
            </w:r>
            <w:proofErr w:type="spellEnd"/>
            <w:r w:rsidRPr="007179D5">
              <w:rPr>
                <w:rFonts w:ascii="Arial" w:hAnsi="Arial" w:cs="Arial"/>
                <w:lang w:val="de-DE"/>
              </w:rPr>
              <w:t xml:space="preserve"> </w:t>
            </w:r>
            <w:proofErr w:type="spellStart"/>
            <w:r w:rsidRPr="007179D5">
              <w:rPr>
                <w:rFonts w:ascii="Arial" w:hAnsi="Arial" w:cs="Arial"/>
                <w:lang w:val="de-DE"/>
              </w:rPr>
              <w:t>courses</w:t>
            </w:r>
            <w:proofErr w:type="spellEnd"/>
          </w:p>
        </w:tc>
      </w:tr>
      <w:tr w:rsidR="00987460" w:rsidRPr="007179D5" w:rsidTr="007B2CA6">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988" w:type="dxa"/>
            <w:vMerge/>
            <w:tcBorders>
              <w:left w:val="none" w:sz="0" w:space="0" w:color="auto"/>
              <w:bottom w:val="none" w:sz="0" w:space="0" w:color="auto"/>
            </w:tcBorders>
          </w:tcPr>
          <w:p w:rsidR="00987460" w:rsidRPr="007179D5" w:rsidRDefault="00987460" w:rsidP="007179D5">
            <w:pPr>
              <w:spacing w:after="240" w:line="276" w:lineRule="auto"/>
              <w:jc w:val="both"/>
              <w:rPr>
                <w:rFonts w:ascii="Arial" w:hAnsi="Arial" w:cs="Arial"/>
                <w:lang w:val="de-DE"/>
              </w:rPr>
            </w:pPr>
          </w:p>
        </w:tc>
        <w:tc>
          <w:tcPr>
            <w:tcW w:w="8824" w:type="dxa"/>
            <w:shd w:val="clear" w:color="auto" w:fill="FFFFFF" w:themeFill="background1"/>
          </w:tcPr>
          <w:p w:rsidR="00987460" w:rsidRPr="007179D5" w:rsidRDefault="00987460" w:rsidP="007179D5">
            <w:p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roofErr w:type="spellStart"/>
            <w:r w:rsidRPr="007179D5">
              <w:rPr>
                <w:rFonts w:ascii="Arial" w:hAnsi="Arial" w:cs="Arial"/>
                <w:lang w:val="de-DE"/>
              </w:rPr>
              <w:t>Various</w:t>
            </w:r>
            <w:proofErr w:type="spellEnd"/>
            <w:r w:rsidRPr="007179D5">
              <w:rPr>
                <w:rFonts w:ascii="Arial" w:hAnsi="Arial" w:cs="Arial"/>
                <w:lang w:val="de-DE"/>
              </w:rPr>
              <w:t xml:space="preserve"> projects</w:t>
            </w:r>
            <w:r w:rsidR="00DA6ACA" w:rsidRPr="007179D5">
              <w:rPr>
                <w:rFonts w:ascii="Arial" w:hAnsi="Arial" w:cs="Arial"/>
                <w:lang w:val="de-DE"/>
              </w:rPr>
              <w:t>, e.g.</w:t>
            </w:r>
          </w:p>
          <w:p w:rsidR="00987460" w:rsidRPr="007179D5" w:rsidRDefault="00987460" w:rsidP="007179D5">
            <w:pPr>
              <w:pStyle w:val="Listenabsatz"/>
              <w:numPr>
                <w:ilvl w:val="0"/>
                <w:numId w:val="3"/>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7179D5">
              <w:rPr>
                <w:rFonts w:ascii="Arial" w:hAnsi="Arial" w:cs="Arial"/>
                <w:lang w:val="de-DE"/>
              </w:rPr>
              <w:t xml:space="preserve">Rede </w:t>
            </w:r>
            <w:proofErr w:type="spellStart"/>
            <w:r w:rsidRPr="007179D5">
              <w:rPr>
                <w:rFonts w:ascii="Arial" w:hAnsi="Arial" w:cs="Arial"/>
                <w:lang w:val="de-DE"/>
              </w:rPr>
              <w:t>Local</w:t>
            </w:r>
            <w:proofErr w:type="spellEnd"/>
            <w:r w:rsidRPr="007179D5">
              <w:rPr>
                <w:rFonts w:ascii="Arial" w:hAnsi="Arial" w:cs="Arial"/>
                <w:lang w:val="de-DE"/>
              </w:rPr>
              <w:t xml:space="preserve"> de </w:t>
            </w:r>
            <w:proofErr w:type="spellStart"/>
            <w:r w:rsidRPr="007179D5">
              <w:rPr>
                <w:rFonts w:ascii="Arial" w:hAnsi="Arial" w:cs="Arial"/>
                <w:lang w:val="de-DE"/>
              </w:rPr>
              <w:t>Apoio</w:t>
            </w:r>
            <w:proofErr w:type="spellEnd"/>
            <w:r w:rsidRPr="007179D5">
              <w:rPr>
                <w:rFonts w:ascii="Arial" w:hAnsi="Arial" w:cs="Arial"/>
                <w:lang w:val="de-DE"/>
              </w:rPr>
              <w:t xml:space="preserve"> </w:t>
            </w:r>
            <w:proofErr w:type="spellStart"/>
            <w:r w:rsidRPr="007179D5">
              <w:rPr>
                <w:rFonts w:ascii="Arial" w:hAnsi="Arial" w:cs="Arial"/>
                <w:lang w:val="de-DE"/>
              </w:rPr>
              <w:t>ao</w:t>
            </w:r>
            <w:proofErr w:type="spellEnd"/>
            <w:r w:rsidRPr="007179D5">
              <w:rPr>
                <w:rFonts w:ascii="Arial" w:hAnsi="Arial" w:cs="Arial"/>
                <w:lang w:val="de-DE"/>
              </w:rPr>
              <w:t xml:space="preserve"> </w:t>
            </w:r>
            <w:proofErr w:type="spellStart"/>
            <w:r w:rsidRPr="007179D5">
              <w:rPr>
                <w:rFonts w:ascii="Arial" w:hAnsi="Arial" w:cs="Arial"/>
                <w:lang w:val="de-DE"/>
              </w:rPr>
              <w:t>Desenvolvimento</w:t>
            </w:r>
            <w:proofErr w:type="spellEnd"/>
            <w:r w:rsidRPr="007179D5">
              <w:rPr>
                <w:rFonts w:ascii="Arial" w:hAnsi="Arial" w:cs="Arial"/>
                <w:lang w:val="de-DE"/>
              </w:rPr>
              <w:t xml:space="preserve"> da </w:t>
            </w:r>
            <w:proofErr w:type="spellStart"/>
            <w:r w:rsidRPr="007179D5">
              <w:rPr>
                <w:rFonts w:ascii="Arial" w:hAnsi="Arial" w:cs="Arial"/>
                <w:lang w:val="de-DE"/>
              </w:rPr>
              <w:t>Indústria</w:t>
            </w:r>
            <w:proofErr w:type="spellEnd"/>
            <w:r w:rsidRPr="007179D5">
              <w:rPr>
                <w:rFonts w:ascii="Arial" w:hAnsi="Arial" w:cs="Arial"/>
                <w:lang w:val="de-DE"/>
              </w:rPr>
              <w:t xml:space="preserve"> e </w:t>
            </w:r>
            <w:proofErr w:type="spellStart"/>
            <w:r w:rsidRPr="007179D5">
              <w:rPr>
                <w:rFonts w:ascii="Arial" w:hAnsi="Arial" w:cs="Arial"/>
                <w:lang w:val="de-DE"/>
              </w:rPr>
              <w:t>Imigração</w:t>
            </w:r>
            <w:proofErr w:type="spellEnd"/>
          </w:p>
          <w:p w:rsidR="00987460" w:rsidRPr="007179D5" w:rsidRDefault="00987460" w:rsidP="007179D5">
            <w:pPr>
              <w:pStyle w:val="Listenabsatz"/>
              <w:numPr>
                <w:ilvl w:val="0"/>
                <w:numId w:val="3"/>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roofErr w:type="spellStart"/>
            <w:r w:rsidRPr="007179D5">
              <w:rPr>
                <w:rFonts w:ascii="Arial" w:hAnsi="Arial" w:cs="Arial"/>
                <w:lang w:val="de-DE"/>
              </w:rPr>
              <w:t>Speak</w:t>
            </w:r>
            <w:proofErr w:type="spellEnd"/>
            <w:r w:rsidRPr="007179D5">
              <w:rPr>
                <w:rFonts w:ascii="Arial" w:hAnsi="Arial" w:cs="Arial"/>
                <w:lang w:val="de-DE"/>
              </w:rPr>
              <w:t xml:space="preserve"> </w:t>
            </w:r>
            <w:proofErr w:type="spellStart"/>
            <w:r w:rsidRPr="007179D5">
              <w:rPr>
                <w:rFonts w:ascii="Arial" w:hAnsi="Arial" w:cs="Arial"/>
                <w:lang w:val="de-DE"/>
              </w:rPr>
              <w:t>project</w:t>
            </w:r>
            <w:proofErr w:type="spellEnd"/>
          </w:p>
        </w:tc>
      </w:tr>
    </w:tbl>
    <w:p w:rsidR="00AC390B" w:rsidRDefault="00AC390B" w:rsidP="007179D5">
      <w:pPr>
        <w:spacing w:after="240" w:line="276" w:lineRule="auto"/>
        <w:jc w:val="both"/>
        <w:rPr>
          <w:rFonts w:ascii="Arial" w:hAnsi="Arial" w:cs="Arial"/>
          <w:lang w:val="de-DE"/>
        </w:rPr>
      </w:pPr>
    </w:p>
    <w:p w:rsidR="007179D5" w:rsidRDefault="007179D5" w:rsidP="007179D5">
      <w:pPr>
        <w:spacing w:after="240" w:line="276" w:lineRule="auto"/>
        <w:jc w:val="both"/>
        <w:rPr>
          <w:rFonts w:ascii="Arial" w:hAnsi="Arial" w:cs="Arial"/>
          <w:lang w:val="de-DE"/>
        </w:rPr>
      </w:pPr>
    </w:p>
    <w:p w:rsidR="007179D5" w:rsidRDefault="007179D5" w:rsidP="007179D5">
      <w:pPr>
        <w:spacing w:after="240" w:line="276" w:lineRule="auto"/>
        <w:jc w:val="both"/>
        <w:rPr>
          <w:rFonts w:ascii="Arial" w:hAnsi="Arial" w:cs="Arial"/>
          <w:lang w:val="de-DE"/>
        </w:rPr>
      </w:pPr>
    </w:p>
    <w:p w:rsidR="007179D5" w:rsidRDefault="007179D5" w:rsidP="007179D5">
      <w:pPr>
        <w:spacing w:after="240" w:line="276" w:lineRule="auto"/>
        <w:jc w:val="both"/>
        <w:rPr>
          <w:rFonts w:ascii="Arial" w:hAnsi="Arial" w:cs="Arial"/>
          <w:lang w:val="de-DE"/>
        </w:rPr>
      </w:pPr>
    </w:p>
    <w:p w:rsidR="007179D5" w:rsidRPr="007179D5" w:rsidRDefault="007179D5" w:rsidP="007179D5">
      <w:pPr>
        <w:spacing w:after="240" w:line="276" w:lineRule="auto"/>
        <w:jc w:val="both"/>
        <w:rPr>
          <w:rFonts w:ascii="Arial" w:hAnsi="Arial" w:cs="Arial"/>
          <w:lang w:val="de-DE"/>
        </w:rPr>
      </w:pPr>
    </w:p>
    <w:p w:rsidR="00972177" w:rsidRPr="007179D5" w:rsidRDefault="005D50BB" w:rsidP="007179D5">
      <w:pPr>
        <w:pStyle w:val="berschrift3"/>
        <w:spacing w:after="240" w:line="276" w:lineRule="auto"/>
        <w:rPr>
          <w:rFonts w:ascii="Arial" w:hAnsi="Arial" w:cs="Arial"/>
          <w:sz w:val="22"/>
          <w:szCs w:val="22"/>
          <w:lang w:val="en-GB"/>
        </w:rPr>
      </w:pPr>
      <w:bookmarkStart w:id="4" w:name="_Toc154580489"/>
      <w:r w:rsidRPr="007179D5">
        <w:rPr>
          <w:rFonts w:ascii="Arial" w:hAnsi="Arial" w:cs="Arial"/>
          <w:sz w:val="22"/>
          <w:szCs w:val="22"/>
          <w:lang w:val="en-GB"/>
        </w:rPr>
        <w:t>3. M</w:t>
      </w:r>
      <w:r w:rsidR="00AC390B" w:rsidRPr="007179D5">
        <w:rPr>
          <w:rFonts w:ascii="Arial" w:hAnsi="Arial" w:cs="Arial"/>
          <w:sz w:val="22"/>
          <w:szCs w:val="22"/>
          <w:lang w:val="en-GB"/>
        </w:rPr>
        <w:t>ajor challenges faced by qualified migrant</w:t>
      </w:r>
      <w:r w:rsidRPr="007179D5">
        <w:rPr>
          <w:rFonts w:ascii="Arial" w:hAnsi="Arial" w:cs="Arial"/>
          <w:sz w:val="22"/>
          <w:szCs w:val="22"/>
          <w:lang w:val="en-GB"/>
        </w:rPr>
        <w:t>/ethnic minority</w:t>
      </w:r>
      <w:r w:rsidR="00AC390B" w:rsidRPr="007179D5">
        <w:rPr>
          <w:rFonts w:ascii="Arial" w:hAnsi="Arial" w:cs="Arial"/>
          <w:sz w:val="22"/>
          <w:szCs w:val="22"/>
          <w:lang w:val="en-GB"/>
        </w:rPr>
        <w:t xml:space="preserve"> women in regards to labour market entry in their fields of expertise or accord</w:t>
      </w:r>
      <w:r w:rsidRPr="007179D5">
        <w:rPr>
          <w:rFonts w:ascii="Arial" w:hAnsi="Arial" w:cs="Arial"/>
          <w:sz w:val="22"/>
          <w:szCs w:val="22"/>
          <w:lang w:val="en-GB"/>
        </w:rPr>
        <w:t>ing to their educational status</w:t>
      </w:r>
      <w:bookmarkEnd w:id="4"/>
    </w:p>
    <w:tbl>
      <w:tblPr>
        <w:tblStyle w:val="Gitternetztabelle4Akzent5"/>
        <w:tblW w:w="9860" w:type="dxa"/>
        <w:tblLook w:val="04A0" w:firstRow="1" w:lastRow="0" w:firstColumn="1" w:lastColumn="0" w:noHBand="0" w:noVBand="1"/>
      </w:tblPr>
      <w:tblGrid>
        <w:gridCol w:w="2464"/>
        <w:gridCol w:w="2464"/>
        <w:gridCol w:w="2013"/>
        <w:gridCol w:w="2919"/>
      </w:tblGrid>
      <w:tr w:rsidR="00972177" w:rsidRPr="007179D5" w:rsidTr="0012596A">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464" w:type="dxa"/>
          </w:tcPr>
          <w:p w:rsidR="00972177" w:rsidRPr="007179D5" w:rsidRDefault="00972177" w:rsidP="007179D5">
            <w:pPr>
              <w:spacing w:after="240" w:line="276" w:lineRule="auto"/>
              <w:jc w:val="both"/>
              <w:rPr>
                <w:rFonts w:ascii="Arial" w:hAnsi="Arial" w:cs="Arial"/>
                <w:b w:val="0"/>
                <w:lang w:val="de-DE"/>
              </w:rPr>
            </w:pPr>
            <w:r w:rsidRPr="007179D5">
              <w:rPr>
                <w:rFonts w:ascii="Arial" w:hAnsi="Arial" w:cs="Arial"/>
                <w:b w:val="0"/>
              </w:rPr>
              <w:t>Austria</w:t>
            </w:r>
          </w:p>
        </w:tc>
        <w:tc>
          <w:tcPr>
            <w:tcW w:w="2464" w:type="dxa"/>
          </w:tcPr>
          <w:p w:rsidR="00972177" w:rsidRPr="007179D5" w:rsidRDefault="00972177" w:rsidP="007179D5">
            <w:pPr>
              <w:spacing w:after="24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lang w:val="de-DE"/>
              </w:rPr>
            </w:pPr>
            <w:proofErr w:type="spellStart"/>
            <w:r w:rsidRPr="007179D5">
              <w:rPr>
                <w:rFonts w:ascii="Arial" w:hAnsi="Arial" w:cs="Arial"/>
                <w:b w:val="0"/>
                <w:lang w:val="de-DE"/>
              </w:rPr>
              <w:t>Bulgaria</w:t>
            </w:r>
            <w:proofErr w:type="spellEnd"/>
            <w:r w:rsidRPr="007179D5">
              <w:rPr>
                <w:rFonts w:ascii="Arial" w:hAnsi="Arial" w:cs="Arial"/>
                <w:b w:val="0"/>
                <w:lang w:val="de-DE"/>
              </w:rPr>
              <w:t xml:space="preserve"> </w:t>
            </w:r>
          </w:p>
        </w:tc>
        <w:tc>
          <w:tcPr>
            <w:tcW w:w="2013" w:type="dxa"/>
          </w:tcPr>
          <w:p w:rsidR="00972177" w:rsidRPr="007179D5" w:rsidRDefault="00972177" w:rsidP="007179D5">
            <w:pPr>
              <w:spacing w:after="24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lang w:val="de-DE"/>
              </w:rPr>
            </w:pPr>
            <w:r w:rsidRPr="007179D5">
              <w:rPr>
                <w:rFonts w:ascii="Arial" w:hAnsi="Arial" w:cs="Arial"/>
                <w:b w:val="0"/>
                <w:lang w:val="de-DE"/>
              </w:rPr>
              <w:t xml:space="preserve">Germany </w:t>
            </w:r>
          </w:p>
        </w:tc>
        <w:tc>
          <w:tcPr>
            <w:tcW w:w="2919" w:type="dxa"/>
          </w:tcPr>
          <w:p w:rsidR="00972177" w:rsidRPr="007179D5" w:rsidRDefault="00972177" w:rsidP="007179D5">
            <w:pPr>
              <w:spacing w:after="24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lang w:val="de-DE"/>
              </w:rPr>
            </w:pPr>
            <w:r w:rsidRPr="007179D5">
              <w:rPr>
                <w:rFonts w:ascii="Arial" w:hAnsi="Arial" w:cs="Arial"/>
                <w:b w:val="0"/>
                <w:lang w:val="de-DE"/>
              </w:rPr>
              <w:t xml:space="preserve">Portugal </w:t>
            </w:r>
          </w:p>
        </w:tc>
      </w:tr>
      <w:tr w:rsidR="00FE6D7D" w:rsidRPr="007179D5" w:rsidTr="0012596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464" w:type="dxa"/>
          </w:tcPr>
          <w:p w:rsidR="00FE6D7D" w:rsidRPr="007179D5" w:rsidRDefault="00FE6D7D" w:rsidP="007179D5">
            <w:pPr>
              <w:spacing w:after="240" w:line="276" w:lineRule="auto"/>
              <w:jc w:val="both"/>
              <w:rPr>
                <w:rFonts w:ascii="Arial" w:hAnsi="Arial" w:cs="Arial"/>
                <w:b w:val="0"/>
                <w:lang w:val="de-DE"/>
              </w:rPr>
            </w:pPr>
            <w:r w:rsidRPr="007179D5">
              <w:rPr>
                <w:rFonts w:ascii="Arial" w:hAnsi="Arial" w:cs="Arial"/>
                <w:b w:val="0"/>
                <w:lang w:val="de-DE"/>
              </w:rPr>
              <w:t xml:space="preserve">Language </w:t>
            </w:r>
          </w:p>
        </w:tc>
        <w:tc>
          <w:tcPr>
            <w:tcW w:w="2464" w:type="dxa"/>
          </w:tcPr>
          <w:p w:rsidR="00FE6D7D" w:rsidRPr="007179D5" w:rsidRDefault="00FE6D7D" w:rsidP="007179D5">
            <w:p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7179D5">
              <w:rPr>
                <w:rFonts w:ascii="Arial" w:hAnsi="Arial" w:cs="Arial"/>
                <w:lang w:val="de-DE"/>
              </w:rPr>
              <w:t xml:space="preserve">Early </w:t>
            </w:r>
            <w:proofErr w:type="spellStart"/>
            <w:r w:rsidRPr="007179D5">
              <w:rPr>
                <w:rFonts w:ascii="Arial" w:hAnsi="Arial" w:cs="Arial"/>
                <w:lang w:val="de-DE"/>
              </w:rPr>
              <w:t>marriages</w:t>
            </w:r>
            <w:proofErr w:type="spellEnd"/>
          </w:p>
        </w:tc>
        <w:tc>
          <w:tcPr>
            <w:tcW w:w="2013" w:type="dxa"/>
          </w:tcPr>
          <w:p w:rsidR="00FE6D7D" w:rsidRPr="007179D5" w:rsidRDefault="00FE6D7D" w:rsidP="007179D5">
            <w:p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7179D5">
              <w:rPr>
                <w:rFonts w:ascii="Arial" w:hAnsi="Arial" w:cs="Arial"/>
                <w:lang w:val="de-DE"/>
              </w:rPr>
              <w:t xml:space="preserve">Language </w:t>
            </w:r>
          </w:p>
        </w:tc>
        <w:tc>
          <w:tcPr>
            <w:tcW w:w="2919" w:type="dxa"/>
          </w:tcPr>
          <w:p w:rsidR="00FE6D7D" w:rsidRPr="007179D5" w:rsidRDefault="00FE6D7D" w:rsidP="007179D5">
            <w:pPr>
              <w:spacing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179D5">
              <w:rPr>
                <w:rFonts w:ascii="Arial" w:hAnsi="Arial" w:cs="Arial"/>
              </w:rPr>
              <w:t>Language</w:t>
            </w:r>
          </w:p>
        </w:tc>
      </w:tr>
      <w:tr w:rsidR="00FE6D7D" w:rsidRPr="007179D5" w:rsidTr="0012596A">
        <w:trPr>
          <w:trHeight w:val="915"/>
        </w:trPr>
        <w:tc>
          <w:tcPr>
            <w:cnfStyle w:val="001000000000" w:firstRow="0" w:lastRow="0" w:firstColumn="1" w:lastColumn="0" w:oddVBand="0" w:evenVBand="0" w:oddHBand="0" w:evenHBand="0" w:firstRowFirstColumn="0" w:firstRowLastColumn="0" w:lastRowFirstColumn="0" w:lastRowLastColumn="0"/>
            <w:tcW w:w="2464" w:type="dxa"/>
          </w:tcPr>
          <w:p w:rsidR="00FE6D7D" w:rsidRPr="007179D5" w:rsidRDefault="00FE6D7D" w:rsidP="007179D5">
            <w:pPr>
              <w:spacing w:after="240" w:line="276" w:lineRule="auto"/>
              <w:rPr>
                <w:rFonts w:ascii="Arial" w:hAnsi="Arial" w:cs="Arial"/>
                <w:b w:val="0"/>
                <w:lang w:val="en-GB"/>
              </w:rPr>
            </w:pPr>
            <w:r w:rsidRPr="007179D5">
              <w:rPr>
                <w:rFonts w:ascii="Arial" w:hAnsi="Arial" w:cs="Arial"/>
                <w:b w:val="0"/>
                <w:lang w:val="en-GB"/>
              </w:rPr>
              <w:t xml:space="preserve">Education and </w:t>
            </w:r>
            <w:r w:rsidRPr="007179D5">
              <w:rPr>
                <w:rFonts w:ascii="Arial" w:hAnsi="Arial" w:cs="Arial"/>
                <w:b w:val="0"/>
              </w:rPr>
              <w:t>Recognition of certificates</w:t>
            </w:r>
          </w:p>
        </w:tc>
        <w:tc>
          <w:tcPr>
            <w:tcW w:w="2464" w:type="dxa"/>
          </w:tcPr>
          <w:p w:rsidR="00FE6D7D" w:rsidRPr="007179D5" w:rsidRDefault="00FE6D7D" w:rsidP="007179D5">
            <w:pPr>
              <w:spacing w:after="240"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7179D5">
              <w:rPr>
                <w:rFonts w:ascii="Arial" w:hAnsi="Arial" w:cs="Arial"/>
                <w:lang w:val="en-GB"/>
              </w:rPr>
              <w:t>High school drop-out rates</w:t>
            </w:r>
          </w:p>
        </w:tc>
        <w:tc>
          <w:tcPr>
            <w:tcW w:w="2013" w:type="dxa"/>
          </w:tcPr>
          <w:p w:rsidR="00FE6D7D" w:rsidRPr="007179D5" w:rsidRDefault="00FE6D7D" w:rsidP="007179D5">
            <w:pPr>
              <w:spacing w:after="240"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7179D5">
              <w:rPr>
                <w:rFonts w:ascii="Arial" w:hAnsi="Arial" w:cs="Arial"/>
              </w:rPr>
              <w:t xml:space="preserve">Recognition of certificates  </w:t>
            </w:r>
          </w:p>
          <w:p w:rsidR="00FE6D7D" w:rsidRPr="007179D5" w:rsidRDefault="00FE6D7D" w:rsidP="007179D5">
            <w:pPr>
              <w:spacing w:after="240"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rsidR="00FE6D7D" w:rsidRPr="007179D5" w:rsidRDefault="00FE6D7D" w:rsidP="007179D5">
            <w:pPr>
              <w:spacing w:after="240"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2919" w:type="dxa"/>
          </w:tcPr>
          <w:p w:rsidR="00FE6D7D" w:rsidRPr="007179D5" w:rsidRDefault="00FE6D7D" w:rsidP="007179D5">
            <w:pPr>
              <w:spacing w:after="240"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7179D5">
              <w:rPr>
                <w:rFonts w:ascii="Arial" w:hAnsi="Arial" w:cs="Arial"/>
                <w:lang w:val="en-GB"/>
              </w:rPr>
              <w:t>High qualified migrants VS Low qualified migrants/ Recognition of certificates obtained abroad</w:t>
            </w:r>
          </w:p>
        </w:tc>
      </w:tr>
      <w:tr w:rsidR="00FE6D7D" w:rsidRPr="007179D5" w:rsidTr="0012596A">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464" w:type="dxa"/>
          </w:tcPr>
          <w:p w:rsidR="00FE6D7D" w:rsidRPr="007179D5" w:rsidRDefault="00691E85" w:rsidP="007179D5">
            <w:pPr>
              <w:spacing w:after="240" w:line="276" w:lineRule="auto"/>
              <w:rPr>
                <w:rFonts w:ascii="Arial" w:hAnsi="Arial" w:cs="Arial"/>
                <w:b w:val="0"/>
                <w:lang w:val="en-GB"/>
              </w:rPr>
            </w:pPr>
            <w:proofErr w:type="spellStart"/>
            <w:r w:rsidRPr="007179D5">
              <w:rPr>
                <w:rFonts w:ascii="Arial" w:hAnsi="Arial" w:cs="Arial"/>
                <w:b w:val="0"/>
                <w:lang w:val="en-GB"/>
              </w:rPr>
              <w:t>Patriarchat</w:t>
            </w:r>
            <w:proofErr w:type="spellEnd"/>
            <w:r w:rsidRPr="007179D5">
              <w:rPr>
                <w:rFonts w:ascii="Arial" w:hAnsi="Arial" w:cs="Arial"/>
                <w:b w:val="0"/>
                <w:lang w:val="en-GB"/>
              </w:rPr>
              <w:t xml:space="preserve">, Family reasons and the role image of women </w:t>
            </w:r>
          </w:p>
        </w:tc>
        <w:tc>
          <w:tcPr>
            <w:tcW w:w="2464" w:type="dxa"/>
          </w:tcPr>
          <w:p w:rsidR="00FE6D7D" w:rsidRPr="007179D5" w:rsidRDefault="00FE6D7D" w:rsidP="007179D5">
            <w:pPr>
              <w:spacing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7179D5">
              <w:rPr>
                <w:rFonts w:ascii="Arial" w:hAnsi="Arial" w:cs="Arial"/>
                <w:lang w:val="de-DE"/>
              </w:rPr>
              <w:t>Patriarchal</w:t>
            </w:r>
            <w:r w:rsidR="00691E85" w:rsidRPr="007179D5">
              <w:rPr>
                <w:rFonts w:ascii="Arial" w:hAnsi="Arial" w:cs="Arial"/>
                <w:lang w:val="de-DE"/>
              </w:rPr>
              <w:t xml:space="preserve"> </w:t>
            </w:r>
            <w:proofErr w:type="spellStart"/>
            <w:r w:rsidR="00691E85" w:rsidRPr="007179D5">
              <w:rPr>
                <w:rFonts w:ascii="Arial" w:hAnsi="Arial" w:cs="Arial"/>
                <w:lang w:val="de-DE"/>
              </w:rPr>
              <w:t>socio</w:t>
            </w:r>
            <w:proofErr w:type="spellEnd"/>
            <w:r w:rsidR="00691E85" w:rsidRPr="007179D5">
              <w:rPr>
                <w:rFonts w:ascii="Arial" w:hAnsi="Arial" w:cs="Arial"/>
                <w:lang w:val="de-DE"/>
              </w:rPr>
              <w:t>-</w:t>
            </w:r>
            <w:r w:rsidRPr="007179D5">
              <w:rPr>
                <w:rFonts w:ascii="Arial" w:hAnsi="Arial" w:cs="Arial"/>
                <w:lang w:val="de-DE"/>
              </w:rPr>
              <w:t xml:space="preserve"> </w:t>
            </w:r>
            <w:proofErr w:type="spellStart"/>
            <w:r w:rsidRPr="007179D5">
              <w:rPr>
                <w:rFonts w:ascii="Arial" w:hAnsi="Arial" w:cs="Arial"/>
                <w:lang w:val="de-DE"/>
              </w:rPr>
              <w:t>social</w:t>
            </w:r>
            <w:proofErr w:type="spellEnd"/>
            <w:r w:rsidRPr="007179D5">
              <w:rPr>
                <w:rFonts w:ascii="Arial" w:hAnsi="Arial" w:cs="Arial"/>
                <w:lang w:val="de-DE"/>
              </w:rPr>
              <w:t xml:space="preserve"> </w:t>
            </w:r>
            <w:proofErr w:type="spellStart"/>
            <w:r w:rsidRPr="007179D5">
              <w:rPr>
                <w:rFonts w:ascii="Arial" w:hAnsi="Arial" w:cs="Arial"/>
                <w:lang w:val="de-DE"/>
              </w:rPr>
              <w:t>attitudes</w:t>
            </w:r>
            <w:proofErr w:type="spellEnd"/>
          </w:p>
        </w:tc>
        <w:tc>
          <w:tcPr>
            <w:tcW w:w="2013" w:type="dxa"/>
          </w:tcPr>
          <w:p w:rsidR="00FE6D7D" w:rsidRPr="007179D5" w:rsidRDefault="00FE6D7D" w:rsidP="007179D5">
            <w:pPr>
              <w:spacing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7179D5">
              <w:rPr>
                <w:rFonts w:ascii="Arial" w:hAnsi="Arial" w:cs="Arial"/>
                <w:lang w:val="de-DE"/>
              </w:rPr>
              <w:t xml:space="preserve">Child care  </w:t>
            </w:r>
          </w:p>
        </w:tc>
        <w:tc>
          <w:tcPr>
            <w:tcW w:w="2919" w:type="dxa"/>
          </w:tcPr>
          <w:p w:rsidR="00691E85" w:rsidRPr="007179D5" w:rsidRDefault="00691E85" w:rsidP="007179D5">
            <w:pPr>
              <w:spacing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proofErr w:type="spellStart"/>
            <w:r w:rsidRPr="007179D5">
              <w:rPr>
                <w:rFonts w:ascii="Arial" w:hAnsi="Arial" w:cs="Arial"/>
                <w:lang w:val="de-DE"/>
              </w:rPr>
              <w:t>Being</w:t>
            </w:r>
            <w:proofErr w:type="spellEnd"/>
            <w:r w:rsidRPr="007179D5">
              <w:rPr>
                <w:rFonts w:ascii="Arial" w:hAnsi="Arial" w:cs="Arial"/>
                <w:lang w:val="de-DE"/>
              </w:rPr>
              <w:t xml:space="preserve"> a </w:t>
            </w:r>
            <w:proofErr w:type="spellStart"/>
            <w:r w:rsidRPr="007179D5">
              <w:rPr>
                <w:rFonts w:ascii="Arial" w:hAnsi="Arial" w:cs="Arial"/>
                <w:lang w:val="de-DE"/>
              </w:rPr>
              <w:t>women</w:t>
            </w:r>
            <w:proofErr w:type="spellEnd"/>
          </w:p>
          <w:p w:rsidR="00FE6D7D" w:rsidRPr="007179D5" w:rsidRDefault="00FE6D7D" w:rsidP="007179D5">
            <w:pPr>
              <w:spacing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FE6D7D" w:rsidRPr="007179D5" w:rsidTr="0012596A">
        <w:trPr>
          <w:trHeight w:val="515"/>
        </w:trPr>
        <w:tc>
          <w:tcPr>
            <w:cnfStyle w:val="001000000000" w:firstRow="0" w:lastRow="0" w:firstColumn="1" w:lastColumn="0" w:oddVBand="0" w:evenVBand="0" w:oddHBand="0" w:evenHBand="0" w:firstRowFirstColumn="0" w:firstRowLastColumn="0" w:lastRowFirstColumn="0" w:lastRowLastColumn="0"/>
            <w:tcW w:w="2464" w:type="dxa"/>
          </w:tcPr>
          <w:p w:rsidR="00FE6D7D" w:rsidRPr="007179D5" w:rsidRDefault="00691E85" w:rsidP="007179D5">
            <w:pPr>
              <w:spacing w:after="240" w:line="276" w:lineRule="auto"/>
              <w:rPr>
                <w:rFonts w:ascii="Arial" w:hAnsi="Arial" w:cs="Arial"/>
                <w:b w:val="0"/>
                <w:lang w:val="de-DE"/>
              </w:rPr>
            </w:pPr>
            <w:r w:rsidRPr="007179D5">
              <w:rPr>
                <w:rFonts w:ascii="Arial" w:hAnsi="Arial" w:cs="Arial"/>
                <w:b w:val="0"/>
                <w:lang w:val="de-DE"/>
              </w:rPr>
              <w:t xml:space="preserve">Cultural and </w:t>
            </w:r>
            <w:proofErr w:type="spellStart"/>
            <w:r w:rsidRPr="007179D5">
              <w:rPr>
                <w:rFonts w:ascii="Arial" w:hAnsi="Arial" w:cs="Arial"/>
                <w:b w:val="0"/>
                <w:lang w:val="de-DE"/>
              </w:rPr>
              <w:t>ethnic</w:t>
            </w:r>
            <w:proofErr w:type="spellEnd"/>
            <w:r w:rsidRPr="007179D5">
              <w:rPr>
                <w:rFonts w:ascii="Arial" w:hAnsi="Arial" w:cs="Arial"/>
                <w:b w:val="0"/>
                <w:lang w:val="de-DE"/>
              </w:rPr>
              <w:t xml:space="preserve"> </w:t>
            </w:r>
            <w:proofErr w:type="spellStart"/>
            <w:r w:rsidRPr="007179D5">
              <w:rPr>
                <w:rFonts w:ascii="Arial" w:hAnsi="Arial" w:cs="Arial"/>
                <w:b w:val="0"/>
                <w:lang w:val="de-DE"/>
              </w:rPr>
              <w:t>differences</w:t>
            </w:r>
            <w:proofErr w:type="spellEnd"/>
          </w:p>
        </w:tc>
        <w:tc>
          <w:tcPr>
            <w:tcW w:w="2464" w:type="dxa"/>
          </w:tcPr>
          <w:p w:rsidR="00FE6D7D" w:rsidRPr="007179D5" w:rsidRDefault="000552AD" w:rsidP="007179D5">
            <w:pPr>
              <w:spacing w:after="240"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7179D5">
              <w:rPr>
                <w:rFonts w:ascii="Arial" w:hAnsi="Arial" w:cs="Arial"/>
                <w:lang w:val="en-GB"/>
              </w:rPr>
              <w:t xml:space="preserve">Discrimination in the labour market </w:t>
            </w:r>
          </w:p>
        </w:tc>
        <w:tc>
          <w:tcPr>
            <w:tcW w:w="2013" w:type="dxa"/>
          </w:tcPr>
          <w:p w:rsidR="00FE6D7D" w:rsidRPr="007179D5" w:rsidRDefault="00691E85" w:rsidP="007179D5">
            <w:pPr>
              <w:spacing w:after="24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179D5">
              <w:rPr>
                <w:rFonts w:ascii="Arial" w:hAnsi="Arial" w:cs="Arial"/>
              </w:rPr>
              <w:t xml:space="preserve">Discrimination </w:t>
            </w:r>
            <w:r w:rsidR="00CE7174" w:rsidRPr="007179D5">
              <w:rPr>
                <w:rFonts w:ascii="Arial" w:hAnsi="Arial" w:cs="Arial"/>
              </w:rPr>
              <w:t>and r</w:t>
            </w:r>
            <w:r w:rsidRPr="007179D5">
              <w:rPr>
                <w:rFonts w:ascii="Arial" w:hAnsi="Arial" w:cs="Arial"/>
              </w:rPr>
              <w:t xml:space="preserve">acism in the </w:t>
            </w:r>
            <w:proofErr w:type="spellStart"/>
            <w:r w:rsidRPr="007179D5">
              <w:rPr>
                <w:rFonts w:ascii="Arial" w:hAnsi="Arial" w:cs="Arial"/>
              </w:rPr>
              <w:t>labour</w:t>
            </w:r>
            <w:proofErr w:type="spellEnd"/>
            <w:r w:rsidRPr="007179D5">
              <w:rPr>
                <w:rFonts w:ascii="Arial" w:hAnsi="Arial" w:cs="Arial"/>
              </w:rPr>
              <w:t xml:space="preserve"> market</w:t>
            </w:r>
          </w:p>
        </w:tc>
        <w:tc>
          <w:tcPr>
            <w:tcW w:w="2919" w:type="dxa"/>
          </w:tcPr>
          <w:p w:rsidR="00FE6D7D" w:rsidRPr="007179D5" w:rsidRDefault="00FE6D7D" w:rsidP="007179D5">
            <w:pPr>
              <w:spacing w:after="240"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7179D5">
              <w:rPr>
                <w:rFonts w:ascii="Arial" w:hAnsi="Arial" w:cs="Arial"/>
                <w:lang w:val="de-DE"/>
              </w:rPr>
              <w:t xml:space="preserve">Lack </w:t>
            </w:r>
            <w:proofErr w:type="spellStart"/>
            <w:r w:rsidRPr="007179D5">
              <w:rPr>
                <w:rFonts w:ascii="Arial" w:hAnsi="Arial" w:cs="Arial"/>
                <w:lang w:val="de-DE"/>
              </w:rPr>
              <w:t>of</w:t>
            </w:r>
            <w:proofErr w:type="spellEnd"/>
            <w:r w:rsidRPr="007179D5">
              <w:rPr>
                <w:rFonts w:ascii="Arial" w:hAnsi="Arial" w:cs="Arial"/>
                <w:lang w:val="de-DE"/>
              </w:rPr>
              <w:t xml:space="preserve"> Information</w:t>
            </w:r>
          </w:p>
        </w:tc>
      </w:tr>
      <w:tr w:rsidR="00FE6D7D" w:rsidRPr="007179D5" w:rsidTr="0012596A">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2464" w:type="dxa"/>
          </w:tcPr>
          <w:p w:rsidR="00FE6D7D" w:rsidRPr="007179D5" w:rsidRDefault="00FE6D7D" w:rsidP="007179D5">
            <w:pPr>
              <w:spacing w:after="240" w:line="276" w:lineRule="auto"/>
              <w:rPr>
                <w:rFonts w:ascii="Arial" w:hAnsi="Arial" w:cs="Arial"/>
                <w:b w:val="0"/>
                <w:lang w:val="de-DE"/>
              </w:rPr>
            </w:pPr>
            <w:r w:rsidRPr="007179D5">
              <w:rPr>
                <w:rFonts w:ascii="Arial" w:hAnsi="Arial" w:cs="Arial"/>
                <w:b w:val="0"/>
                <w:lang w:val="de-DE"/>
              </w:rPr>
              <w:lastRenderedPageBreak/>
              <w:t xml:space="preserve">Job </w:t>
            </w:r>
            <w:proofErr w:type="spellStart"/>
            <w:r w:rsidRPr="007179D5">
              <w:rPr>
                <w:rFonts w:ascii="Arial" w:hAnsi="Arial" w:cs="Arial"/>
                <w:b w:val="0"/>
                <w:lang w:val="de-DE"/>
              </w:rPr>
              <w:t>application</w:t>
            </w:r>
            <w:proofErr w:type="spellEnd"/>
            <w:r w:rsidRPr="007179D5">
              <w:rPr>
                <w:rFonts w:ascii="Arial" w:hAnsi="Arial" w:cs="Arial"/>
                <w:b w:val="0"/>
                <w:lang w:val="de-DE"/>
              </w:rPr>
              <w:t xml:space="preserve"> </w:t>
            </w:r>
            <w:proofErr w:type="spellStart"/>
            <w:r w:rsidRPr="007179D5">
              <w:rPr>
                <w:rFonts w:ascii="Arial" w:hAnsi="Arial" w:cs="Arial"/>
                <w:b w:val="0"/>
                <w:lang w:val="de-DE"/>
              </w:rPr>
              <w:t>process</w:t>
            </w:r>
            <w:proofErr w:type="spellEnd"/>
          </w:p>
        </w:tc>
        <w:tc>
          <w:tcPr>
            <w:tcW w:w="2464" w:type="dxa"/>
          </w:tcPr>
          <w:p w:rsidR="00FE6D7D" w:rsidRPr="007179D5" w:rsidRDefault="00691E85" w:rsidP="007179D5">
            <w:pPr>
              <w:spacing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 xml:space="preserve">Limited possibilities for improving vocational qualifications </w:t>
            </w:r>
          </w:p>
        </w:tc>
        <w:tc>
          <w:tcPr>
            <w:tcW w:w="2013" w:type="dxa"/>
          </w:tcPr>
          <w:p w:rsidR="00FE6D7D" w:rsidRPr="007179D5" w:rsidRDefault="00691E85" w:rsidP="007179D5">
            <w:pPr>
              <w:spacing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179D5">
              <w:rPr>
                <w:rFonts w:ascii="Arial" w:hAnsi="Arial" w:cs="Arial"/>
              </w:rPr>
              <w:t>P</w:t>
            </w:r>
            <w:r w:rsidR="000552AD" w:rsidRPr="007179D5">
              <w:rPr>
                <w:rFonts w:ascii="Arial" w:hAnsi="Arial" w:cs="Arial"/>
              </w:rPr>
              <w:t>articipation</w:t>
            </w:r>
            <w:r w:rsidRPr="007179D5">
              <w:rPr>
                <w:rFonts w:ascii="Arial" w:hAnsi="Arial" w:cs="Arial"/>
              </w:rPr>
              <w:t xml:space="preserve"> </w:t>
            </w:r>
            <w:r w:rsidR="000552AD" w:rsidRPr="007179D5">
              <w:rPr>
                <w:rFonts w:ascii="Arial" w:hAnsi="Arial" w:cs="Arial"/>
              </w:rPr>
              <w:t>in unsuitable/not-matching</w:t>
            </w:r>
            <w:r w:rsidR="00FE6D7D" w:rsidRPr="007179D5">
              <w:rPr>
                <w:rFonts w:ascii="Arial" w:hAnsi="Arial" w:cs="Arial"/>
              </w:rPr>
              <w:t xml:space="preserve"> labor mark</w:t>
            </w:r>
            <w:r w:rsidR="000552AD" w:rsidRPr="007179D5">
              <w:rPr>
                <w:rFonts w:ascii="Arial" w:hAnsi="Arial" w:cs="Arial"/>
              </w:rPr>
              <w:t>et-oriented integration measures</w:t>
            </w:r>
          </w:p>
        </w:tc>
        <w:tc>
          <w:tcPr>
            <w:tcW w:w="2919" w:type="dxa"/>
          </w:tcPr>
          <w:p w:rsidR="00691E85" w:rsidRPr="007179D5" w:rsidRDefault="00691E85" w:rsidP="007179D5">
            <w:pPr>
              <w:spacing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National economy and job opportunities for migrants</w:t>
            </w:r>
          </w:p>
        </w:tc>
      </w:tr>
      <w:tr w:rsidR="00FE6D7D" w:rsidRPr="007179D5" w:rsidTr="0012596A">
        <w:trPr>
          <w:trHeight w:val="497"/>
        </w:trPr>
        <w:tc>
          <w:tcPr>
            <w:cnfStyle w:val="001000000000" w:firstRow="0" w:lastRow="0" w:firstColumn="1" w:lastColumn="0" w:oddVBand="0" w:evenVBand="0" w:oddHBand="0" w:evenHBand="0" w:firstRowFirstColumn="0" w:firstRowLastColumn="0" w:lastRowFirstColumn="0" w:lastRowLastColumn="0"/>
            <w:tcW w:w="2464" w:type="dxa"/>
          </w:tcPr>
          <w:p w:rsidR="00FE6D7D" w:rsidRPr="007179D5" w:rsidRDefault="00FE6D7D" w:rsidP="007179D5">
            <w:pPr>
              <w:spacing w:after="240" w:line="276" w:lineRule="auto"/>
              <w:rPr>
                <w:rFonts w:ascii="Arial" w:hAnsi="Arial" w:cs="Arial"/>
                <w:b w:val="0"/>
                <w:lang w:val="en-GB"/>
              </w:rPr>
            </w:pPr>
          </w:p>
        </w:tc>
        <w:tc>
          <w:tcPr>
            <w:tcW w:w="2464" w:type="dxa"/>
          </w:tcPr>
          <w:p w:rsidR="00FE6D7D" w:rsidRPr="007179D5" w:rsidRDefault="00691E85" w:rsidP="007179D5">
            <w:pPr>
              <w:spacing w:after="240"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proofErr w:type="spellStart"/>
            <w:r w:rsidRPr="007179D5">
              <w:rPr>
                <w:rFonts w:ascii="Arial" w:hAnsi="Arial" w:cs="Arial"/>
                <w:lang w:val="de-DE"/>
              </w:rPr>
              <w:t>Entrenched</w:t>
            </w:r>
            <w:proofErr w:type="spellEnd"/>
            <w:r w:rsidRPr="007179D5">
              <w:rPr>
                <w:rFonts w:ascii="Arial" w:hAnsi="Arial" w:cs="Arial"/>
                <w:lang w:val="de-DE"/>
              </w:rPr>
              <w:t xml:space="preserve"> </w:t>
            </w:r>
            <w:proofErr w:type="spellStart"/>
            <w:r w:rsidRPr="007179D5">
              <w:rPr>
                <w:rFonts w:ascii="Arial" w:hAnsi="Arial" w:cs="Arial"/>
                <w:lang w:val="de-DE"/>
              </w:rPr>
              <w:t>poverty</w:t>
            </w:r>
            <w:proofErr w:type="spellEnd"/>
          </w:p>
        </w:tc>
        <w:tc>
          <w:tcPr>
            <w:tcW w:w="2013" w:type="dxa"/>
          </w:tcPr>
          <w:p w:rsidR="00FE6D7D" w:rsidRPr="007179D5" w:rsidRDefault="00FE6D7D" w:rsidP="007179D5">
            <w:pPr>
              <w:spacing w:after="24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179D5">
              <w:rPr>
                <w:rFonts w:ascii="Arial" w:hAnsi="Arial" w:cs="Arial"/>
              </w:rPr>
              <w:t>Residential status</w:t>
            </w:r>
          </w:p>
        </w:tc>
        <w:tc>
          <w:tcPr>
            <w:tcW w:w="2919" w:type="dxa"/>
          </w:tcPr>
          <w:p w:rsidR="00FE6D7D" w:rsidRPr="007179D5" w:rsidRDefault="00FE6D7D" w:rsidP="007179D5">
            <w:pPr>
              <w:spacing w:after="24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FE6D7D" w:rsidRPr="007179D5" w:rsidRDefault="00FE6D7D" w:rsidP="007179D5">
      <w:pPr>
        <w:spacing w:after="240" w:line="276" w:lineRule="auto"/>
        <w:jc w:val="both"/>
        <w:rPr>
          <w:rFonts w:ascii="Arial" w:hAnsi="Arial" w:cs="Arial"/>
          <w:lang w:val="de-DE"/>
        </w:rPr>
      </w:pPr>
    </w:p>
    <w:p w:rsidR="007B2CA6" w:rsidRDefault="007B2CA6" w:rsidP="007179D5">
      <w:pPr>
        <w:spacing w:after="240" w:line="276" w:lineRule="auto"/>
        <w:jc w:val="both"/>
        <w:rPr>
          <w:rFonts w:ascii="Arial" w:hAnsi="Arial" w:cs="Arial"/>
          <w:lang w:val="de-DE"/>
        </w:rPr>
      </w:pPr>
    </w:p>
    <w:p w:rsidR="00AC390B" w:rsidRPr="007179D5" w:rsidRDefault="007179D5" w:rsidP="007179D5">
      <w:pPr>
        <w:pStyle w:val="berschrift3"/>
        <w:spacing w:after="240" w:line="276" w:lineRule="auto"/>
        <w:rPr>
          <w:rFonts w:ascii="Arial" w:hAnsi="Arial" w:cs="Arial"/>
          <w:sz w:val="22"/>
          <w:szCs w:val="22"/>
          <w:lang w:val="en-GB"/>
        </w:rPr>
      </w:pPr>
      <w:bookmarkStart w:id="5" w:name="_Toc154580490"/>
      <w:r>
        <w:rPr>
          <w:rFonts w:ascii="Arial" w:hAnsi="Arial" w:cs="Arial"/>
          <w:sz w:val="22"/>
          <w:szCs w:val="22"/>
          <w:lang w:val="en-GB"/>
        </w:rPr>
        <w:t xml:space="preserve">4. </w:t>
      </w:r>
      <w:r w:rsidR="0012596A" w:rsidRPr="007179D5">
        <w:rPr>
          <w:rFonts w:ascii="Arial" w:hAnsi="Arial" w:cs="Arial"/>
          <w:sz w:val="22"/>
          <w:szCs w:val="22"/>
          <w:lang w:val="en-GB"/>
        </w:rPr>
        <w:t>The Existing Tools and programmes</w:t>
      </w:r>
      <w:bookmarkEnd w:id="5"/>
    </w:p>
    <w:tbl>
      <w:tblPr>
        <w:tblStyle w:val="Gitternetztabelle5dunkelAkzent5"/>
        <w:tblW w:w="9841" w:type="dxa"/>
        <w:tblLook w:val="04A0" w:firstRow="1" w:lastRow="0" w:firstColumn="1" w:lastColumn="0" w:noHBand="0" w:noVBand="1"/>
      </w:tblPr>
      <w:tblGrid>
        <w:gridCol w:w="1270"/>
        <w:gridCol w:w="8571"/>
      </w:tblGrid>
      <w:tr w:rsidR="00FD3027" w:rsidRPr="007179D5" w:rsidTr="007B2CA6">
        <w:trPr>
          <w:cnfStyle w:val="100000000000" w:firstRow="1" w:lastRow="0" w:firstColumn="0" w:lastColumn="0" w:oddVBand="0" w:evenVBand="0" w:oddHBand="0"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1270" w:type="dxa"/>
            <w:vMerge w:val="restart"/>
            <w:tcBorders>
              <w:top w:val="single" w:sz="4" w:space="0" w:color="auto"/>
              <w:left w:val="single" w:sz="4" w:space="0" w:color="auto"/>
            </w:tcBorders>
          </w:tcPr>
          <w:p w:rsidR="00FD3027" w:rsidRPr="007179D5" w:rsidRDefault="00FD3027" w:rsidP="007179D5">
            <w:pPr>
              <w:spacing w:after="240" w:line="276" w:lineRule="auto"/>
              <w:jc w:val="both"/>
              <w:rPr>
                <w:rFonts w:ascii="Arial" w:hAnsi="Arial" w:cs="Arial"/>
                <w:lang w:val="en-GB"/>
              </w:rPr>
            </w:pPr>
            <w:r w:rsidRPr="007179D5">
              <w:rPr>
                <w:rFonts w:ascii="Arial" w:hAnsi="Arial" w:cs="Arial"/>
                <w:lang w:val="en-GB"/>
              </w:rPr>
              <w:t xml:space="preserve">Austria </w:t>
            </w:r>
          </w:p>
        </w:tc>
        <w:tc>
          <w:tcPr>
            <w:tcW w:w="8571" w:type="dxa"/>
            <w:tcBorders>
              <w:top w:val="single" w:sz="4" w:space="0" w:color="auto"/>
              <w:bottom w:val="single" w:sz="4" w:space="0" w:color="auto"/>
              <w:right w:val="single" w:sz="4" w:space="0" w:color="auto"/>
            </w:tcBorders>
            <w:shd w:val="clear" w:color="auto" w:fill="FFFFFF" w:themeFill="background1"/>
          </w:tcPr>
          <w:p w:rsidR="00FD3027" w:rsidRPr="007179D5" w:rsidRDefault="00FD3027" w:rsidP="007179D5">
            <w:pPr>
              <w:spacing w:after="24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sidRPr="007179D5">
              <w:rPr>
                <w:rFonts w:ascii="Arial" w:hAnsi="Arial" w:cs="Arial"/>
                <w:b w:val="0"/>
                <w:color w:val="auto"/>
                <w:lang w:val="en-GB"/>
              </w:rPr>
              <w:t>The Public Employment Service (AMS) which is a public administrative organisation, is responsible for the employment of workers. It plays the largest and most important role in career guidance and counselling as well as in job placement for all people living in Austria, including migrant women.</w:t>
            </w:r>
          </w:p>
        </w:tc>
      </w:tr>
      <w:tr w:rsidR="00FD3027" w:rsidRPr="007179D5" w:rsidTr="00FD3027">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1270" w:type="dxa"/>
            <w:vMerge/>
            <w:tcBorders>
              <w:left w:val="single" w:sz="4" w:space="0" w:color="auto"/>
            </w:tcBorders>
          </w:tcPr>
          <w:p w:rsidR="00FD3027" w:rsidRPr="007179D5" w:rsidRDefault="00FD3027" w:rsidP="007179D5">
            <w:pPr>
              <w:spacing w:after="240" w:line="276" w:lineRule="auto"/>
              <w:jc w:val="both"/>
              <w:rPr>
                <w:rFonts w:ascii="Arial" w:hAnsi="Arial" w:cs="Arial"/>
                <w:lang w:val="en-GB"/>
              </w:rPr>
            </w:pPr>
          </w:p>
        </w:tc>
        <w:tc>
          <w:tcPr>
            <w:tcW w:w="8571" w:type="dxa"/>
            <w:tcBorders>
              <w:top w:val="single" w:sz="4" w:space="0" w:color="auto"/>
              <w:bottom w:val="single" w:sz="4" w:space="0" w:color="auto"/>
              <w:right w:val="single" w:sz="4" w:space="0" w:color="auto"/>
            </w:tcBorders>
            <w:shd w:val="clear" w:color="auto" w:fill="FFFFFF" w:themeFill="background1"/>
          </w:tcPr>
          <w:p w:rsidR="00FD3027" w:rsidRPr="007179D5" w:rsidRDefault="00FD3027" w:rsidP="007179D5">
            <w:p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Counselling by social workers - Social workers play an important role, starting with counselling of migrant women, orientation in society, education and labour market integration.</w:t>
            </w:r>
          </w:p>
        </w:tc>
      </w:tr>
      <w:tr w:rsidR="00FD3027" w:rsidRPr="007179D5" w:rsidTr="007B2CA6">
        <w:trPr>
          <w:trHeight w:val="2074"/>
        </w:trPr>
        <w:tc>
          <w:tcPr>
            <w:cnfStyle w:val="001000000000" w:firstRow="0" w:lastRow="0" w:firstColumn="1" w:lastColumn="0" w:oddVBand="0" w:evenVBand="0" w:oddHBand="0" w:evenHBand="0" w:firstRowFirstColumn="0" w:firstRowLastColumn="0" w:lastRowFirstColumn="0" w:lastRowLastColumn="0"/>
            <w:tcW w:w="1270" w:type="dxa"/>
            <w:vMerge w:val="restart"/>
            <w:tcBorders>
              <w:left w:val="single" w:sz="4" w:space="0" w:color="auto"/>
            </w:tcBorders>
          </w:tcPr>
          <w:p w:rsidR="00FD3027" w:rsidRPr="007179D5" w:rsidRDefault="00FD3027" w:rsidP="007179D5">
            <w:pPr>
              <w:spacing w:after="240" w:line="276" w:lineRule="auto"/>
              <w:jc w:val="both"/>
              <w:rPr>
                <w:rFonts w:ascii="Arial" w:hAnsi="Arial" w:cs="Arial"/>
                <w:lang w:val="de-DE"/>
              </w:rPr>
            </w:pPr>
            <w:proofErr w:type="spellStart"/>
            <w:r w:rsidRPr="007179D5">
              <w:rPr>
                <w:rFonts w:ascii="Arial" w:hAnsi="Arial" w:cs="Arial"/>
                <w:lang w:val="de-DE"/>
              </w:rPr>
              <w:t>Bulgaria</w:t>
            </w:r>
            <w:proofErr w:type="spellEnd"/>
            <w:r w:rsidRPr="007179D5">
              <w:rPr>
                <w:rFonts w:ascii="Arial" w:hAnsi="Arial" w:cs="Arial"/>
                <w:lang w:val="de-DE"/>
              </w:rPr>
              <w:t xml:space="preserve"> </w:t>
            </w:r>
          </w:p>
        </w:tc>
        <w:tc>
          <w:tcPr>
            <w:tcW w:w="8571" w:type="dxa"/>
            <w:tcBorders>
              <w:top w:val="single" w:sz="4" w:space="0" w:color="auto"/>
              <w:bottom w:val="single" w:sz="4" w:space="0" w:color="auto"/>
              <w:right w:val="single" w:sz="4" w:space="0" w:color="auto"/>
            </w:tcBorders>
            <w:shd w:val="clear" w:color="auto" w:fill="FFFFFF" w:themeFill="background1"/>
          </w:tcPr>
          <w:p w:rsidR="00FD3027" w:rsidRPr="007179D5" w:rsidRDefault="00FD3027" w:rsidP="007179D5">
            <w:p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7179D5">
              <w:rPr>
                <w:rFonts w:ascii="Arial" w:hAnsi="Arial" w:cs="Arial"/>
                <w:lang w:val="en-GB"/>
              </w:rPr>
              <w:t xml:space="preserve">The 2 key instruments are Programmes within the annual National Employment Action Plan and programmes co-financed by European Structural Funds. The Ministry of Labour and Social Policy and the Employment Agency which is part of it, together with the Agency for Social Assistance and its local branches are responsible for implementing policies to support the labour market integration of ethnic minority. </w:t>
            </w:r>
          </w:p>
          <w:p w:rsidR="00FD3027" w:rsidRPr="007179D5" w:rsidRDefault="00FD3027" w:rsidP="007179D5">
            <w:p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7179D5">
              <w:rPr>
                <w:rFonts w:ascii="Arial" w:hAnsi="Arial" w:cs="Arial"/>
                <w:lang w:val="en-GB"/>
              </w:rPr>
              <w:t>In addition to that, Bulgaria’s Council of Ministers adopted its first National Strategy for Roma Integration back in 2011 and approved its Action Plan in 2012.</w:t>
            </w:r>
          </w:p>
        </w:tc>
      </w:tr>
      <w:tr w:rsidR="00FD3027" w:rsidRPr="007179D5" w:rsidTr="00FD3027">
        <w:trPr>
          <w:cnfStyle w:val="000000100000" w:firstRow="0" w:lastRow="0" w:firstColumn="0" w:lastColumn="0" w:oddVBand="0" w:evenVBand="0" w:oddHBand="1"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1270" w:type="dxa"/>
            <w:vMerge/>
            <w:tcBorders>
              <w:left w:val="single" w:sz="4" w:space="0" w:color="auto"/>
            </w:tcBorders>
          </w:tcPr>
          <w:p w:rsidR="00FD3027" w:rsidRPr="007179D5" w:rsidRDefault="00FD3027" w:rsidP="007179D5">
            <w:pPr>
              <w:spacing w:after="240" w:line="276" w:lineRule="auto"/>
              <w:jc w:val="both"/>
              <w:rPr>
                <w:rFonts w:ascii="Arial" w:hAnsi="Arial" w:cs="Arial"/>
                <w:lang w:val="en-GB"/>
              </w:rPr>
            </w:pPr>
          </w:p>
        </w:tc>
        <w:tc>
          <w:tcPr>
            <w:tcW w:w="8571" w:type="dxa"/>
            <w:tcBorders>
              <w:top w:val="single" w:sz="4" w:space="0" w:color="auto"/>
              <w:bottom w:val="single" w:sz="4" w:space="0" w:color="auto"/>
              <w:right w:val="single" w:sz="4" w:space="0" w:color="auto"/>
            </w:tcBorders>
            <w:shd w:val="clear" w:color="auto" w:fill="FFFFFF" w:themeFill="background1"/>
          </w:tcPr>
          <w:p w:rsidR="00FD3027" w:rsidRPr="007179D5" w:rsidRDefault="00FD3027" w:rsidP="007179D5">
            <w:p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National refugee employment and training programme 2021-22 with the aim to (1) to support the successful adaptation and employment of refugees on the Bulgarian labour market by including them in training and subsequent</w:t>
            </w:r>
            <w:r w:rsidRPr="007179D5">
              <w:rPr>
                <w:rFonts w:ascii="Arial" w:hAnsi="Arial" w:cs="Arial"/>
              </w:rPr>
              <w:t xml:space="preserve"> </w:t>
            </w:r>
            <w:r w:rsidRPr="007179D5">
              <w:rPr>
                <w:rFonts w:ascii="Arial" w:hAnsi="Arial" w:cs="Arial"/>
                <w:lang w:val="en-GB"/>
              </w:rPr>
              <w:t>employment; (2) to increase the capacity of transit, registration and reception centres.</w:t>
            </w:r>
          </w:p>
        </w:tc>
      </w:tr>
      <w:tr w:rsidR="00FD3027" w:rsidRPr="007179D5" w:rsidTr="00FD3027">
        <w:trPr>
          <w:trHeight w:val="775"/>
        </w:trPr>
        <w:tc>
          <w:tcPr>
            <w:cnfStyle w:val="001000000000" w:firstRow="0" w:lastRow="0" w:firstColumn="1" w:lastColumn="0" w:oddVBand="0" w:evenVBand="0" w:oddHBand="0" w:evenHBand="0" w:firstRowFirstColumn="0" w:firstRowLastColumn="0" w:lastRowFirstColumn="0" w:lastRowLastColumn="0"/>
            <w:tcW w:w="1270" w:type="dxa"/>
            <w:vMerge w:val="restart"/>
            <w:tcBorders>
              <w:left w:val="single" w:sz="4" w:space="0" w:color="auto"/>
            </w:tcBorders>
          </w:tcPr>
          <w:p w:rsidR="00FD3027" w:rsidRPr="007179D5" w:rsidRDefault="00FD3027" w:rsidP="007179D5">
            <w:pPr>
              <w:spacing w:after="240" w:line="276" w:lineRule="auto"/>
              <w:jc w:val="both"/>
              <w:rPr>
                <w:rFonts w:ascii="Arial" w:hAnsi="Arial" w:cs="Arial"/>
                <w:lang w:val="de-DE"/>
              </w:rPr>
            </w:pPr>
            <w:r w:rsidRPr="007179D5">
              <w:rPr>
                <w:rFonts w:ascii="Arial" w:hAnsi="Arial" w:cs="Arial"/>
                <w:lang w:val="de-DE"/>
              </w:rPr>
              <w:t xml:space="preserve">Germany </w:t>
            </w:r>
          </w:p>
        </w:tc>
        <w:tc>
          <w:tcPr>
            <w:tcW w:w="8571" w:type="dxa"/>
            <w:tcBorders>
              <w:top w:val="single" w:sz="4" w:space="0" w:color="auto"/>
              <w:bottom w:val="single" w:sz="4" w:space="0" w:color="auto"/>
              <w:right w:val="single" w:sz="4" w:space="0" w:color="auto"/>
            </w:tcBorders>
            <w:shd w:val="clear" w:color="auto" w:fill="FFFFFF" w:themeFill="background1"/>
          </w:tcPr>
          <w:p w:rsidR="00FD3027" w:rsidRPr="007179D5" w:rsidRDefault="00FD3027" w:rsidP="007179D5">
            <w:p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7179D5">
              <w:rPr>
                <w:rFonts w:ascii="Arial" w:hAnsi="Arial" w:cs="Arial"/>
                <w:lang w:val="en-GB"/>
              </w:rPr>
              <w:t>Integration courses and language courses are offered throughout the year in different schools for refugees and migrants.</w:t>
            </w:r>
          </w:p>
        </w:tc>
      </w:tr>
      <w:tr w:rsidR="00FD3027" w:rsidRPr="007179D5" w:rsidTr="007B2CA6">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270" w:type="dxa"/>
            <w:vMerge/>
            <w:tcBorders>
              <w:left w:val="single" w:sz="4" w:space="0" w:color="auto"/>
            </w:tcBorders>
          </w:tcPr>
          <w:p w:rsidR="00FD3027" w:rsidRPr="007179D5" w:rsidRDefault="00FD3027" w:rsidP="007179D5">
            <w:pPr>
              <w:spacing w:after="240" w:line="276" w:lineRule="auto"/>
              <w:jc w:val="both"/>
              <w:rPr>
                <w:rFonts w:ascii="Arial" w:hAnsi="Arial" w:cs="Arial"/>
                <w:lang w:val="en-GB"/>
              </w:rPr>
            </w:pPr>
          </w:p>
        </w:tc>
        <w:tc>
          <w:tcPr>
            <w:tcW w:w="8571" w:type="dxa"/>
            <w:tcBorders>
              <w:top w:val="single" w:sz="4" w:space="0" w:color="auto"/>
              <w:bottom w:val="single" w:sz="4" w:space="0" w:color="auto"/>
              <w:right w:val="single" w:sz="4" w:space="0" w:color="auto"/>
            </w:tcBorders>
            <w:shd w:val="clear" w:color="auto" w:fill="FFFFFF" w:themeFill="background1"/>
          </w:tcPr>
          <w:p w:rsidR="00FD3027" w:rsidRPr="007179D5" w:rsidRDefault="00FD3027" w:rsidP="007179D5">
            <w:p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 xml:space="preserve">For child care e.g. in Bochum, are </w:t>
            </w:r>
            <w:proofErr w:type="spellStart"/>
            <w:r w:rsidRPr="007179D5">
              <w:rPr>
                <w:rFonts w:ascii="Arial" w:hAnsi="Arial" w:cs="Arial"/>
                <w:lang w:val="en-GB"/>
              </w:rPr>
              <w:t>ofered</w:t>
            </w:r>
            <w:proofErr w:type="spellEnd"/>
            <w:r w:rsidRPr="007179D5">
              <w:rPr>
                <w:rFonts w:ascii="Arial" w:hAnsi="Arial" w:cs="Arial"/>
                <w:lang w:val="en-GB"/>
              </w:rPr>
              <w:t xml:space="preserve">  Kita, a</w:t>
            </w:r>
            <w:proofErr w:type="spellStart"/>
            <w:r w:rsidRPr="007179D5">
              <w:rPr>
                <w:rFonts w:ascii="Arial" w:hAnsi="Arial" w:cs="Arial"/>
              </w:rPr>
              <w:t>fter</w:t>
            </w:r>
            <w:proofErr w:type="spellEnd"/>
            <w:r w:rsidRPr="007179D5">
              <w:rPr>
                <w:rFonts w:ascii="Arial" w:hAnsi="Arial" w:cs="Arial"/>
              </w:rPr>
              <w:t xml:space="preserve"> school care i.e. open all-day school, reliable Elementary School, reliable elementary school plus vacation care, pedagogical afternoon care</w:t>
            </w:r>
          </w:p>
        </w:tc>
      </w:tr>
      <w:tr w:rsidR="00FD3027" w:rsidRPr="007179D5" w:rsidTr="007B2CA6">
        <w:trPr>
          <w:trHeight w:val="707"/>
        </w:trPr>
        <w:tc>
          <w:tcPr>
            <w:cnfStyle w:val="001000000000" w:firstRow="0" w:lastRow="0" w:firstColumn="1" w:lastColumn="0" w:oddVBand="0" w:evenVBand="0" w:oddHBand="0" w:evenHBand="0" w:firstRowFirstColumn="0" w:firstRowLastColumn="0" w:lastRowFirstColumn="0" w:lastRowLastColumn="0"/>
            <w:tcW w:w="1270" w:type="dxa"/>
            <w:vMerge/>
            <w:tcBorders>
              <w:left w:val="single" w:sz="4" w:space="0" w:color="auto"/>
            </w:tcBorders>
          </w:tcPr>
          <w:p w:rsidR="00FD3027" w:rsidRPr="007179D5" w:rsidRDefault="00FD3027" w:rsidP="007179D5">
            <w:pPr>
              <w:spacing w:after="240" w:line="276" w:lineRule="auto"/>
              <w:jc w:val="both"/>
              <w:rPr>
                <w:rFonts w:ascii="Arial" w:hAnsi="Arial" w:cs="Arial"/>
                <w:lang w:val="en-GB"/>
              </w:rPr>
            </w:pPr>
          </w:p>
        </w:tc>
        <w:tc>
          <w:tcPr>
            <w:tcW w:w="8571" w:type="dxa"/>
            <w:tcBorders>
              <w:top w:val="single" w:sz="4" w:space="0" w:color="auto"/>
              <w:bottom w:val="single" w:sz="4" w:space="0" w:color="auto"/>
              <w:right w:val="single" w:sz="4" w:space="0" w:color="auto"/>
            </w:tcBorders>
            <w:shd w:val="clear" w:color="auto" w:fill="FFFFFF" w:themeFill="background1"/>
          </w:tcPr>
          <w:p w:rsidR="00FD3027" w:rsidRPr="007179D5" w:rsidRDefault="00FD3027" w:rsidP="007179D5">
            <w:p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7179D5">
              <w:rPr>
                <w:rFonts w:ascii="Arial" w:hAnsi="Arial" w:cs="Arial"/>
                <w:lang w:val="en-GB"/>
              </w:rPr>
              <w:t xml:space="preserve">For recognition of certificates obtained </w:t>
            </w:r>
            <w:proofErr w:type="spellStart"/>
            <w:r w:rsidRPr="007179D5">
              <w:rPr>
                <w:rFonts w:ascii="Arial" w:hAnsi="Arial" w:cs="Arial"/>
                <w:lang w:val="en-GB"/>
              </w:rPr>
              <w:t>abroada</w:t>
            </w:r>
            <w:proofErr w:type="spellEnd"/>
            <w:r w:rsidRPr="007179D5">
              <w:rPr>
                <w:rFonts w:ascii="Arial" w:hAnsi="Arial" w:cs="Arial"/>
                <w:lang w:val="en-GB"/>
              </w:rPr>
              <w:t xml:space="preserve"> special procedure is undergone to prove the equivalence of a foreign professional qualification with a German professional qualification. </w:t>
            </w:r>
            <w:r w:rsidRPr="007179D5">
              <w:rPr>
                <w:rFonts w:ascii="Arial" w:hAnsi="Arial" w:cs="Arial"/>
                <w:lang w:val="de-DE"/>
              </w:rPr>
              <w:t xml:space="preserve">The </w:t>
            </w:r>
            <w:proofErr w:type="spellStart"/>
            <w:r w:rsidRPr="007179D5">
              <w:rPr>
                <w:rFonts w:ascii="Arial" w:hAnsi="Arial" w:cs="Arial"/>
                <w:lang w:val="de-DE"/>
              </w:rPr>
              <w:t>recognition</w:t>
            </w:r>
            <w:proofErr w:type="spellEnd"/>
            <w:r w:rsidRPr="007179D5">
              <w:rPr>
                <w:rFonts w:ascii="Arial" w:hAnsi="Arial" w:cs="Arial"/>
                <w:lang w:val="de-DE"/>
              </w:rPr>
              <w:t xml:space="preserve"> </w:t>
            </w:r>
            <w:proofErr w:type="spellStart"/>
            <w:r w:rsidRPr="007179D5">
              <w:rPr>
                <w:rFonts w:ascii="Arial" w:hAnsi="Arial" w:cs="Arial"/>
                <w:lang w:val="de-DE"/>
              </w:rPr>
              <w:t>always</w:t>
            </w:r>
            <w:proofErr w:type="spellEnd"/>
            <w:r w:rsidRPr="007179D5">
              <w:rPr>
                <w:rFonts w:ascii="Arial" w:hAnsi="Arial" w:cs="Arial"/>
                <w:lang w:val="de-DE"/>
              </w:rPr>
              <w:t xml:space="preserve"> </w:t>
            </w:r>
            <w:proofErr w:type="spellStart"/>
            <w:r w:rsidRPr="007179D5">
              <w:rPr>
                <w:rFonts w:ascii="Arial" w:hAnsi="Arial" w:cs="Arial"/>
                <w:lang w:val="de-DE"/>
              </w:rPr>
              <w:t>refers</w:t>
            </w:r>
            <w:proofErr w:type="spellEnd"/>
            <w:r w:rsidRPr="007179D5">
              <w:rPr>
                <w:rFonts w:ascii="Arial" w:hAnsi="Arial" w:cs="Arial"/>
                <w:lang w:val="de-DE"/>
              </w:rPr>
              <w:t xml:space="preserve"> to a </w:t>
            </w:r>
            <w:proofErr w:type="spellStart"/>
            <w:r w:rsidRPr="007179D5">
              <w:rPr>
                <w:rFonts w:ascii="Arial" w:hAnsi="Arial" w:cs="Arial"/>
                <w:lang w:val="de-DE"/>
              </w:rPr>
              <w:t>specific</w:t>
            </w:r>
            <w:proofErr w:type="spellEnd"/>
            <w:r w:rsidRPr="007179D5">
              <w:rPr>
                <w:rFonts w:ascii="Arial" w:hAnsi="Arial" w:cs="Arial"/>
                <w:lang w:val="de-DE"/>
              </w:rPr>
              <w:t xml:space="preserve"> German </w:t>
            </w:r>
            <w:proofErr w:type="spellStart"/>
            <w:r w:rsidRPr="007179D5">
              <w:rPr>
                <w:rFonts w:ascii="Arial" w:hAnsi="Arial" w:cs="Arial"/>
                <w:lang w:val="de-DE"/>
              </w:rPr>
              <w:t>profession</w:t>
            </w:r>
            <w:proofErr w:type="spellEnd"/>
          </w:p>
        </w:tc>
      </w:tr>
      <w:tr w:rsidR="00FD3027" w:rsidRPr="007179D5" w:rsidTr="00FD3027">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1270" w:type="dxa"/>
            <w:vMerge/>
            <w:tcBorders>
              <w:left w:val="single" w:sz="4" w:space="0" w:color="auto"/>
            </w:tcBorders>
          </w:tcPr>
          <w:p w:rsidR="00FD3027" w:rsidRPr="007179D5" w:rsidRDefault="00FD3027" w:rsidP="007179D5">
            <w:pPr>
              <w:spacing w:after="240" w:line="276" w:lineRule="auto"/>
              <w:jc w:val="both"/>
              <w:rPr>
                <w:rFonts w:ascii="Arial" w:hAnsi="Arial" w:cs="Arial"/>
                <w:lang w:val="de-DE"/>
              </w:rPr>
            </w:pPr>
          </w:p>
        </w:tc>
        <w:tc>
          <w:tcPr>
            <w:tcW w:w="8571" w:type="dxa"/>
            <w:tcBorders>
              <w:top w:val="single" w:sz="4" w:space="0" w:color="auto"/>
              <w:bottom w:val="single" w:sz="4" w:space="0" w:color="auto"/>
              <w:right w:val="single" w:sz="4" w:space="0" w:color="auto"/>
            </w:tcBorders>
            <w:shd w:val="clear" w:color="auto" w:fill="FFFFFF" w:themeFill="background1"/>
          </w:tcPr>
          <w:p w:rsidR="00FD3027" w:rsidRPr="007179D5" w:rsidRDefault="00FD3027" w:rsidP="007179D5">
            <w:p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 xml:space="preserve">Consulting </w:t>
            </w:r>
            <w:proofErr w:type="spellStart"/>
            <w:r w:rsidRPr="007179D5">
              <w:rPr>
                <w:rFonts w:ascii="Arial" w:hAnsi="Arial" w:cs="Arial"/>
                <w:lang w:val="en-GB"/>
              </w:rPr>
              <w:t>centers</w:t>
            </w:r>
            <w:proofErr w:type="spellEnd"/>
            <w:r w:rsidRPr="007179D5">
              <w:rPr>
                <w:rFonts w:ascii="Arial" w:hAnsi="Arial" w:cs="Arial"/>
                <w:lang w:val="en-GB"/>
              </w:rPr>
              <w:t xml:space="preserve"> - a collective term for institutions that offer different types of support and assistance, which can be differentiated according to the concerns of those seeking advice, forms of discussion and objectives</w:t>
            </w:r>
          </w:p>
        </w:tc>
      </w:tr>
      <w:tr w:rsidR="00FD3027" w:rsidRPr="007179D5" w:rsidTr="007B2CA6">
        <w:trPr>
          <w:trHeight w:val="459"/>
        </w:trPr>
        <w:tc>
          <w:tcPr>
            <w:cnfStyle w:val="001000000000" w:firstRow="0" w:lastRow="0" w:firstColumn="1" w:lastColumn="0" w:oddVBand="0" w:evenVBand="0" w:oddHBand="0" w:evenHBand="0" w:firstRowFirstColumn="0" w:firstRowLastColumn="0" w:lastRowFirstColumn="0" w:lastRowLastColumn="0"/>
            <w:tcW w:w="1270" w:type="dxa"/>
            <w:vMerge w:val="restart"/>
            <w:tcBorders>
              <w:left w:val="single" w:sz="4" w:space="0" w:color="auto"/>
            </w:tcBorders>
          </w:tcPr>
          <w:p w:rsidR="00FD3027" w:rsidRPr="007179D5" w:rsidRDefault="00FD3027" w:rsidP="007179D5">
            <w:pPr>
              <w:spacing w:after="240" w:line="276" w:lineRule="auto"/>
              <w:jc w:val="both"/>
              <w:rPr>
                <w:rFonts w:ascii="Arial" w:hAnsi="Arial" w:cs="Arial"/>
                <w:lang w:val="de-DE"/>
              </w:rPr>
            </w:pPr>
            <w:r w:rsidRPr="007179D5">
              <w:rPr>
                <w:rFonts w:ascii="Arial" w:hAnsi="Arial" w:cs="Arial"/>
                <w:lang w:val="de-DE"/>
              </w:rPr>
              <w:t>Portugal</w:t>
            </w:r>
          </w:p>
        </w:tc>
        <w:tc>
          <w:tcPr>
            <w:tcW w:w="8571" w:type="dxa"/>
            <w:tcBorders>
              <w:top w:val="single" w:sz="4" w:space="0" w:color="auto"/>
              <w:bottom w:val="single" w:sz="4" w:space="0" w:color="auto"/>
              <w:right w:val="single" w:sz="4" w:space="0" w:color="auto"/>
            </w:tcBorders>
            <w:shd w:val="clear" w:color="auto" w:fill="FFFFFF" w:themeFill="background1"/>
          </w:tcPr>
          <w:p w:rsidR="00FD3027" w:rsidRPr="007179D5" w:rsidRDefault="00FD3027" w:rsidP="007179D5">
            <w:p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7179D5">
              <w:rPr>
                <w:rFonts w:ascii="Arial" w:hAnsi="Arial" w:cs="Arial"/>
                <w:lang w:val="en-GB"/>
              </w:rPr>
              <w:t xml:space="preserve">High Commissioner for Migration, ACM, </w:t>
            </w:r>
            <w:r w:rsidRPr="007179D5">
              <w:rPr>
                <w:rFonts w:ascii="Arial" w:hAnsi="Arial" w:cs="Arial"/>
              </w:rPr>
              <w:t>provides various information services to support these women integration</w:t>
            </w:r>
          </w:p>
        </w:tc>
      </w:tr>
      <w:tr w:rsidR="00FD3027" w:rsidRPr="007179D5" w:rsidTr="007179D5">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270" w:type="dxa"/>
            <w:vMerge/>
            <w:tcBorders>
              <w:left w:val="single" w:sz="4" w:space="0" w:color="auto"/>
              <w:bottom w:val="single" w:sz="4" w:space="0" w:color="auto"/>
            </w:tcBorders>
          </w:tcPr>
          <w:p w:rsidR="00FD3027" w:rsidRPr="007179D5" w:rsidRDefault="00FD3027" w:rsidP="007179D5">
            <w:pPr>
              <w:spacing w:after="240" w:line="276" w:lineRule="auto"/>
              <w:jc w:val="both"/>
              <w:rPr>
                <w:rFonts w:ascii="Arial" w:hAnsi="Arial" w:cs="Arial"/>
                <w:lang w:val="en-GB"/>
              </w:rPr>
            </w:pPr>
          </w:p>
        </w:tc>
        <w:tc>
          <w:tcPr>
            <w:tcW w:w="8571" w:type="dxa"/>
            <w:tcBorders>
              <w:top w:val="single" w:sz="4" w:space="0" w:color="auto"/>
              <w:bottom w:val="single" w:sz="4" w:space="0" w:color="auto"/>
              <w:right w:val="single" w:sz="4" w:space="0" w:color="auto"/>
            </w:tcBorders>
            <w:shd w:val="clear" w:color="auto" w:fill="FFFFFF" w:themeFill="background1"/>
          </w:tcPr>
          <w:p w:rsidR="00FD3027" w:rsidRPr="007179D5" w:rsidRDefault="00FD3027" w:rsidP="007179D5">
            <w:p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Municipal Plans for Migrant Integration-  local strategy documents, in the different Portuguese municipalities, covering:</w:t>
            </w:r>
          </w:p>
          <w:p w:rsidR="00FD3027" w:rsidRPr="007179D5" w:rsidRDefault="00FD3027" w:rsidP="007179D5">
            <w:pPr>
              <w:pStyle w:val="Listenabsatz"/>
              <w:numPr>
                <w:ilvl w:val="0"/>
                <w:numId w:val="10"/>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7179D5">
              <w:rPr>
                <w:rFonts w:ascii="Arial" w:hAnsi="Arial" w:cs="Arial"/>
                <w:lang w:val="de-DE"/>
              </w:rPr>
              <w:t xml:space="preserve">Labour </w:t>
            </w:r>
            <w:proofErr w:type="spellStart"/>
            <w:r w:rsidRPr="007179D5">
              <w:rPr>
                <w:rFonts w:ascii="Arial" w:hAnsi="Arial" w:cs="Arial"/>
                <w:lang w:val="de-DE"/>
              </w:rPr>
              <w:t>market</w:t>
            </w:r>
            <w:proofErr w:type="spellEnd"/>
            <w:r w:rsidRPr="007179D5">
              <w:rPr>
                <w:rFonts w:ascii="Arial" w:hAnsi="Arial" w:cs="Arial"/>
                <w:lang w:val="de-DE"/>
              </w:rPr>
              <w:t xml:space="preserve"> </w:t>
            </w:r>
            <w:proofErr w:type="spellStart"/>
            <w:r w:rsidRPr="007179D5">
              <w:rPr>
                <w:rFonts w:ascii="Arial" w:hAnsi="Arial" w:cs="Arial"/>
                <w:lang w:val="de-DE"/>
              </w:rPr>
              <w:t>prospects</w:t>
            </w:r>
            <w:proofErr w:type="spellEnd"/>
          </w:p>
          <w:p w:rsidR="00FD3027" w:rsidRPr="007179D5" w:rsidRDefault="00FD3027" w:rsidP="007179D5">
            <w:pPr>
              <w:pStyle w:val="Listenabsatz"/>
              <w:numPr>
                <w:ilvl w:val="0"/>
                <w:numId w:val="10"/>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7179D5">
              <w:rPr>
                <w:rFonts w:ascii="Arial" w:hAnsi="Arial" w:cs="Arial"/>
                <w:lang w:val="de-DE"/>
              </w:rPr>
              <w:t>Entrepreneurship</w:t>
            </w:r>
          </w:p>
          <w:p w:rsidR="00FD3027" w:rsidRPr="007179D5" w:rsidRDefault="00FD3027" w:rsidP="007179D5">
            <w:pPr>
              <w:pStyle w:val="Listenabsatz"/>
              <w:numPr>
                <w:ilvl w:val="0"/>
                <w:numId w:val="10"/>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sidRPr="007179D5">
              <w:rPr>
                <w:rFonts w:ascii="Arial" w:hAnsi="Arial" w:cs="Arial"/>
                <w:lang w:val="de-DE"/>
              </w:rPr>
              <w:t xml:space="preserve">Education and </w:t>
            </w:r>
            <w:proofErr w:type="spellStart"/>
            <w:r w:rsidRPr="007179D5">
              <w:rPr>
                <w:rFonts w:ascii="Arial" w:hAnsi="Arial" w:cs="Arial"/>
                <w:lang w:val="de-DE"/>
              </w:rPr>
              <w:t>training</w:t>
            </w:r>
            <w:proofErr w:type="spellEnd"/>
          </w:p>
        </w:tc>
      </w:tr>
    </w:tbl>
    <w:p w:rsidR="0039598E" w:rsidRDefault="0039598E" w:rsidP="007179D5">
      <w:pPr>
        <w:spacing w:after="240" w:line="276" w:lineRule="auto"/>
        <w:jc w:val="both"/>
        <w:rPr>
          <w:rFonts w:ascii="Arial" w:hAnsi="Arial" w:cs="Arial"/>
          <w:lang w:val="de-DE"/>
        </w:rPr>
      </w:pPr>
    </w:p>
    <w:p w:rsidR="007179D5" w:rsidRDefault="007179D5" w:rsidP="007179D5">
      <w:pPr>
        <w:spacing w:after="240" w:line="276" w:lineRule="auto"/>
        <w:jc w:val="both"/>
        <w:rPr>
          <w:rFonts w:ascii="Arial" w:hAnsi="Arial" w:cs="Arial"/>
          <w:lang w:val="de-DE"/>
        </w:rPr>
      </w:pPr>
    </w:p>
    <w:p w:rsidR="005D50BB" w:rsidRPr="007179D5" w:rsidRDefault="00C41E5A" w:rsidP="007179D5">
      <w:pPr>
        <w:pStyle w:val="berschrift3"/>
        <w:spacing w:after="240" w:line="276" w:lineRule="auto"/>
        <w:rPr>
          <w:rFonts w:ascii="Arial" w:hAnsi="Arial" w:cs="Arial"/>
          <w:sz w:val="22"/>
          <w:szCs w:val="22"/>
          <w:lang w:val="en-GB"/>
        </w:rPr>
      </w:pPr>
      <w:bookmarkStart w:id="6" w:name="_Toc154580491"/>
      <w:r w:rsidRPr="007179D5">
        <w:rPr>
          <w:rFonts w:ascii="Arial" w:hAnsi="Arial" w:cs="Arial"/>
          <w:sz w:val="22"/>
          <w:szCs w:val="22"/>
          <w:lang w:val="en-GB"/>
        </w:rPr>
        <w:t>5</w:t>
      </w:r>
      <w:r w:rsidR="0012596A" w:rsidRPr="007179D5">
        <w:rPr>
          <w:rFonts w:ascii="Arial" w:hAnsi="Arial" w:cs="Arial"/>
          <w:sz w:val="22"/>
          <w:szCs w:val="22"/>
          <w:lang w:val="en-GB"/>
        </w:rPr>
        <w:t>. G</w:t>
      </w:r>
      <w:r w:rsidRPr="007179D5">
        <w:rPr>
          <w:rFonts w:ascii="Arial" w:hAnsi="Arial" w:cs="Arial"/>
          <w:sz w:val="22"/>
          <w:szCs w:val="22"/>
          <w:lang w:val="en-GB"/>
        </w:rPr>
        <w:t>ood Practices and/or successful projects</w:t>
      </w:r>
      <w:bookmarkEnd w:id="6"/>
    </w:p>
    <w:tbl>
      <w:tblPr>
        <w:tblStyle w:val="Gitternetztabelle5dunkelAkzent5"/>
        <w:tblW w:w="9911" w:type="dxa"/>
        <w:tblLayout w:type="fixed"/>
        <w:tblLook w:val="04A0" w:firstRow="1" w:lastRow="0" w:firstColumn="1" w:lastColumn="0" w:noHBand="0" w:noVBand="1"/>
      </w:tblPr>
      <w:tblGrid>
        <w:gridCol w:w="1129"/>
        <w:gridCol w:w="8782"/>
      </w:tblGrid>
      <w:tr w:rsidR="00E16A89" w:rsidRPr="007179D5" w:rsidTr="007B2CA6">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129" w:type="dxa"/>
            <w:vMerge w:val="restart"/>
            <w:tcBorders>
              <w:right w:val="single" w:sz="4" w:space="0" w:color="auto"/>
            </w:tcBorders>
          </w:tcPr>
          <w:p w:rsidR="00E16A89" w:rsidRPr="007179D5" w:rsidRDefault="00E16A89" w:rsidP="007179D5">
            <w:pPr>
              <w:spacing w:after="240" w:line="276" w:lineRule="auto"/>
              <w:jc w:val="both"/>
              <w:rPr>
                <w:rFonts w:ascii="Arial" w:hAnsi="Arial" w:cs="Arial"/>
                <w:b w:val="0"/>
                <w:lang w:val="de-DE"/>
              </w:rPr>
            </w:pPr>
            <w:r w:rsidRPr="007179D5">
              <w:rPr>
                <w:rFonts w:ascii="Arial" w:hAnsi="Arial" w:cs="Arial"/>
                <w:b w:val="0"/>
                <w:lang w:val="de-DE"/>
              </w:rPr>
              <w:t xml:space="preserve">Austria </w:t>
            </w: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E16A89" w:rsidP="007179D5">
            <w:pPr>
              <w:spacing w:after="24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lang w:val="en-GB"/>
              </w:rPr>
            </w:pPr>
            <w:r w:rsidRPr="007179D5">
              <w:rPr>
                <w:rFonts w:ascii="Arial" w:hAnsi="Arial" w:cs="Arial"/>
                <w:b w:val="0"/>
                <w:color w:val="auto"/>
                <w:lang w:val="en-GB"/>
              </w:rPr>
              <w:t>Public Employment Service (AMS) implements projects to support migrant women, e.g.</w:t>
            </w:r>
          </w:p>
          <w:p w:rsidR="00E16A89" w:rsidRPr="007179D5" w:rsidRDefault="00E16A89" w:rsidP="007179D5">
            <w:pPr>
              <w:pStyle w:val="Listenabsatz"/>
              <w:numPr>
                <w:ilvl w:val="0"/>
                <w:numId w:val="14"/>
              </w:numPr>
              <w:spacing w:after="24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sidRPr="007179D5">
              <w:rPr>
                <w:rFonts w:ascii="Arial" w:hAnsi="Arial" w:cs="Arial"/>
                <w:b w:val="0"/>
                <w:color w:val="auto"/>
                <w:lang w:val="en-GB"/>
              </w:rPr>
              <w:t>Competence check for migrant women and persons granted asylum</w:t>
            </w:r>
          </w:p>
          <w:p w:rsidR="00E16A89" w:rsidRPr="007179D5" w:rsidRDefault="00E16A89" w:rsidP="007179D5">
            <w:pPr>
              <w:pStyle w:val="Listenabsatz"/>
              <w:numPr>
                <w:ilvl w:val="0"/>
                <w:numId w:val="14"/>
              </w:numPr>
              <w:spacing w:after="24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lang w:val="de-DE"/>
              </w:rPr>
            </w:pPr>
            <w:r w:rsidRPr="007179D5">
              <w:rPr>
                <w:rFonts w:ascii="Arial" w:hAnsi="Arial" w:cs="Arial"/>
                <w:b w:val="0"/>
                <w:color w:val="auto"/>
                <w:lang w:val="en-GB"/>
              </w:rPr>
              <w:t>“Mentoring" project</w:t>
            </w:r>
          </w:p>
        </w:tc>
      </w:tr>
      <w:tr w:rsidR="00E16A89" w:rsidRPr="007179D5" w:rsidTr="007B2CA6">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auto"/>
            </w:tcBorders>
          </w:tcPr>
          <w:p w:rsidR="00E16A89" w:rsidRPr="007179D5" w:rsidRDefault="00E16A89" w:rsidP="007179D5">
            <w:pPr>
              <w:spacing w:after="240" w:line="276" w:lineRule="auto"/>
              <w:jc w:val="both"/>
              <w:rPr>
                <w:rFonts w:ascii="Arial" w:hAnsi="Arial" w:cs="Arial"/>
                <w:b w:val="0"/>
                <w:lang w:val="de-DE"/>
              </w:rPr>
            </w:pP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E16A89" w:rsidP="007179D5">
            <w:p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Vienna Employment Promotion Fund (WAFF) provides</w:t>
            </w:r>
          </w:p>
          <w:p w:rsidR="00E16A89" w:rsidRPr="007179D5" w:rsidRDefault="00E16A89" w:rsidP="007179D5">
            <w:pPr>
              <w:pStyle w:val="Listenabsatz"/>
              <w:numPr>
                <w:ilvl w:val="0"/>
                <w:numId w:val="15"/>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Support for re-entry into the labour market:</w:t>
            </w:r>
          </w:p>
          <w:p w:rsidR="00E16A89" w:rsidRPr="007179D5" w:rsidRDefault="00E16A89" w:rsidP="007179D5">
            <w:pPr>
              <w:pStyle w:val="Listenabsatz"/>
              <w:numPr>
                <w:ilvl w:val="0"/>
                <w:numId w:val="15"/>
              </w:numPr>
              <w:spacing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Counselling in the mother tongue</w:t>
            </w:r>
          </w:p>
        </w:tc>
      </w:tr>
      <w:tr w:rsidR="00E16A89" w:rsidRPr="007179D5" w:rsidTr="007B2CA6">
        <w:trPr>
          <w:trHeight w:val="1426"/>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auto"/>
            </w:tcBorders>
          </w:tcPr>
          <w:p w:rsidR="00E16A89" w:rsidRPr="007179D5" w:rsidRDefault="00E16A89" w:rsidP="007179D5">
            <w:pPr>
              <w:spacing w:after="240" w:line="276" w:lineRule="auto"/>
              <w:jc w:val="both"/>
              <w:rPr>
                <w:rFonts w:ascii="Arial" w:hAnsi="Arial" w:cs="Arial"/>
                <w:b w:val="0"/>
                <w:lang w:val="en-GB"/>
              </w:rPr>
            </w:pP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E16A89" w:rsidP="007179D5">
            <w:p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7179D5">
              <w:rPr>
                <w:rFonts w:ascii="Arial" w:hAnsi="Arial" w:cs="Arial"/>
                <w:lang w:val="en-GB"/>
              </w:rPr>
              <w:t>ABZ*Austria (Work, Education and Future) - a non-profit association, is now the largest women's organisation in Austria</w:t>
            </w:r>
          </w:p>
          <w:p w:rsidR="00E16A89" w:rsidRPr="007179D5" w:rsidRDefault="00E16A89" w:rsidP="007179D5">
            <w:pPr>
              <w:pStyle w:val="Listenabsatz"/>
              <w:numPr>
                <w:ilvl w:val="0"/>
                <w:numId w:val="16"/>
              </w:num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7179D5">
              <w:rPr>
                <w:rFonts w:ascii="Arial" w:hAnsi="Arial" w:cs="Arial"/>
                <w:lang w:val="en-GB"/>
              </w:rPr>
              <w:t>Conducting competence checks</w:t>
            </w:r>
          </w:p>
          <w:p w:rsidR="00E16A89" w:rsidRPr="007179D5" w:rsidRDefault="00E16A89" w:rsidP="007179D5">
            <w:pPr>
              <w:pStyle w:val="Listenabsatz"/>
              <w:numPr>
                <w:ilvl w:val="0"/>
                <w:numId w:val="16"/>
              </w:num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7179D5">
              <w:rPr>
                <w:rFonts w:ascii="Arial" w:hAnsi="Arial" w:cs="Arial"/>
                <w:lang w:val="de-DE"/>
              </w:rPr>
              <w:t xml:space="preserve">Workshops, </w:t>
            </w:r>
            <w:proofErr w:type="spellStart"/>
            <w:r w:rsidRPr="007179D5">
              <w:rPr>
                <w:rFonts w:ascii="Arial" w:hAnsi="Arial" w:cs="Arial"/>
                <w:lang w:val="de-DE"/>
              </w:rPr>
              <w:t>counselling</w:t>
            </w:r>
            <w:proofErr w:type="spellEnd"/>
            <w:r w:rsidRPr="007179D5">
              <w:rPr>
                <w:rFonts w:ascii="Arial" w:hAnsi="Arial" w:cs="Arial"/>
                <w:lang w:val="de-DE"/>
              </w:rPr>
              <w:t xml:space="preserve"> &amp; </w:t>
            </w:r>
            <w:proofErr w:type="spellStart"/>
            <w:r w:rsidRPr="007179D5">
              <w:rPr>
                <w:rFonts w:ascii="Arial" w:hAnsi="Arial" w:cs="Arial"/>
                <w:lang w:val="de-DE"/>
              </w:rPr>
              <w:t>coaching</w:t>
            </w:r>
            <w:proofErr w:type="spellEnd"/>
          </w:p>
          <w:p w:rsidR="00E16A89" w:rsidRPr="007179D5" w:rsidRDefault="00E16A89" w:rsidP="007179D5">
            <w:pPr>
              <w:pStyle w:val="Listenabsatz"/>
              <w:numPr>
                <w:ilvl w:val="0"/>
                <w:numId w:val="16"/>
              </w:num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7179D5">
              <w:rPr>
                <w:rFonts w:ascii="Arial" w:hAnsi="Arial" w:cs="Arial"/>
                <w:lang w:val="en-GB"/>
              </w:rPr>
              <w:t>Diversity promotion in companies</w:t>
            </w:r>
          </w:p>
        </w:tc>
      </w:tr>
      <w:tr w:rsidR="00E16A89" w:rsidRPr="007179D5" w:rsidTr="007B2CA6">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129" w:type="dxa"/>
            <w:vMerge w:val="restart"/>
            <w:tcBorders>
              <w:right w:val="single" w:sz="4" w:space="0" w:color="auto"/>
            </w:tcBorders>
          </w:tcPr>
          <w:p w:rsidR="00E16A89" w:rsidRPr="007179D5" w:rsidRDefault="00E16A89" w:rsidP="007179D5">
            <w:pPr>
              <w:spacing w:after="240" w:line="276" w:lineRule="auto"/>
              <w:jc w:val="both"/>
              <w:rPr>
                <w:rFonts w:ascii="Arial" w:hAnsi="Arial" w:cs="Arial"/>
                <w:lang w:val="de-DE"/>
              </w:rPr>
            </w:pPr>
            <w:proofErr w:type="spellStart"/>
            <w:r w:rsidRPr="007179D5">
              <w:rPr>
                <w:rFonts w:ascii="Arial" w:hAnsi="Arial" w:cs="Arial"/>
                <w:b w:val="0"/>
                <w:lang w:val="de-DE"/>
              </w:rPr>
              <w:t>Bulgaria</w:t>
            </w:r>
            <w:proofErr w:type="spellEnd"/>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346810" w:rsidP="007179D5">
            <w:pPr>
              <w:pStyle w:val="Listenabsatz"/>
              <w:numPr>
                <w:ilvl w:val="0"/>
                <w:numId w:val="16"/>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 xml:space="preserve">More than One Perspective </w:t>
            </w:r>
            <w:r w:rsidR="00E16A89" w:rsidRPr="007179D5">
              <w:rPr>
                <w:rFonts w:ascii="Arial" w:hAnsi="Arial" w:cs="Arial"/>
                <w:lang w:val="en-GB"/>
              </w:rPr>
              <w:t>- a social organisation with the aim of placing people with a refugee background or migrants for internships, training or work according to their qualifications. Migrant women voluntarily apply for coaching programmes.</w:t>
            </w:r>
          </w:p>
        </w:tc>
      </w:tr>
      <w:tr w:rsidR="00E16A89" w:rsidRPr="007179D5" w:rsidTr="007B2CA6">
        <w:trPr>
          <w:trHeight w:val="794"/>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auto"/>
            </w:tcBorders>
          </w:tcPr>
          <w:p w:rsidR="00E16A89" w:rsidRPr="007179D5" w:rsidRDefault="00E16A89" w:rsidP="007179D5">
            <w:pPr>
              <w:spacing w:after="240" w:line="276" w:lineRule="auto"/>
              <w:jc w:val="both"/>
              <w:rPr>
                <w:rFonts w:ascii="Arial" w:hAnsi="Arial" w:cs="Arial"/>
                <w:lang w:val="de-DE"/>
              </w:rPr>
            </w:pP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E16A89" w:rsidP="007179D5">
            <w:pPr>
              <w:pStyle w:val="Listenabsatz"/>
              <w:numPr>
                <w:ilvl w:val="0"/>
                <w:numId w:val="16"/>
              </w:num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7179D5">
              <w:rPr>
                <w:rFonts w:ascii="Arial" w:hAnsi="Arial" w:cs="Arial"/>
                <w:lang w:val="en-GB"/>
              </w:rPr>
              <w:t>“Roma Women Can Do It”, carried out by Gender Project for Bulgaria foundation in 2003, which notes the low representation rates for Roma women within the NGO sector, in Parliament, and in the political sphere more generally</w:t>
            </w:r>
          </w:p>
        </w:tc>
      </w:tr>
      <w:tr w:rsidR="00E16A89" w:rsidRPr="007179D5" w:rsidTr="007B2CA6">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auto"/>
            </w:tcBorders>
          </w:tcPr>
          <w:p w:rsidR="00E16A89" w:rsidRPr="007179D5" w:rsidRDefault="00E16A89" w:rsidP="007179D5">
            <w:pPr>
              <w:spacing w:after="240" w:line="276" w:lineRule="auto"/>
              <w:jc w:val="both"/>
              <w:rPr>
                <w:rFonts w:ascii="Arial" w:hAnsi="Arial" w:cs="Arial"/>
                <w:lang w:val="en-GB"/>
              </w:rPr>
            </w:pP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E16A89" w:rsidP="007179D5">
            <w:pPr>
              <w:pStyle w:val="Listenabsatz"/>
              <w:numPr>
                <w:ilvl w:val="0"/>
                <w:numId w:val="16"/>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Humans in the Loop (</w:t>
            </w:r>
            <w:proofErr w:type="spellStart"/>
            <w:r w:rsidRPr="007179D5">
              <w:rPr>
                <w:rFonts w:ascii="Arial" w:hAnsi="Arial" w:cs="Arial"/>
                <w:lang w:val="en-GB"/>
              </w:rPr>
              <w:t>HitL</w:t>
            </w:r>
            <w:proofErr w:type="spellEnd"/>
            <w:r w:rsidRPr="007179D5">
              <w:rPr>
                <w:rFonts w:ascii="Arial" w:hAnsi="Arial" w:cs="Arial"/>
                <w:lang w:val="en-GB"/>
              </w:rPr>
              <w:t xml:space="preserve">) founded in 2017 to provide migrant and asylum seekers with training and employment opportunities. </w:t>
            </w:r>
            <w:proofErr w:type="spellStart"/>
            <w:r w:rsidRPr="007179D5">
              <w:rPr>
                <w:rFonts w:ascii="Arial" w:hAnsi="Arial" w:cs="Arial"/>
                <w:lang w:val="en-GB"/>
              </w:rPr>
              <w:t>HitL</w:t>
            </w:r>
            <w:proofErr w:type="spellEnd"/>
            <w:r w:rsidRPr="007179D5">
              <w:rPr>
                <w:rFonts w:ascii="Arial" w:hAnsi="Arial" w:cs="Arial"/>
                <w:lang w:val="en-GB"/>
              </w:rPr>
              <w:t xml:space="preserve"> teach digital skills, languages and train people on specific annotation techniques and tools.</w:t>
            </w:r>
          </w:p>
        </w:tc>
      </w:tr>
      <w:tr w:rsidR="00E16A89" w:rsidRPr="007179D5" w:rsidTr="007B2CA6">
        <w:trPr>
          <w:trHeight w:val="934"/>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auto"/>
            </w:tcBorders>
          </w:tcPr>
          <w:p w:rsidR="00E16A89" w:rsidRPr="007179D5" w:rsidRDefault="00E16A89" w:rsidP="007179D5">
            <w:pPr>
              <w:spacing w:after="240" w:line="276" w:lineRule="auto"/>
              <w:jc w:val="both"/>
              <w:rPr>
                <w:rFonts w:ascii="Arial" w:hAnsi="Arial" w:cs="Arial"/>
                <w:lang w:val="en-GB"/>
              </w:rPr>
            </w:pP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E16A89" w:rsidP="007179D5">
            <w:pPr>
              <w:pStyle w:val="Listenabsatz"/>
              <w:numPr>
                <w:ilvl w:val="0"/>
                <w:numId w:val="16"/>
              </w:num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7179D5">
              <w:rPr>
                <w:rFonts w:ascii="Arial" w:hAnsi="Arial" w:cs="Arial"/>
                <w:lang w:val="en-GB"/>
              </w:rPr>
              <w:t>“</w:t>
            </w:r>
            <w:proofErr w:type="spellStart"/>
            <w:r w:rsidRPr="007179D5">
              <w:rPr>
                <w:rFonts w:ascii="Arial" w:hAnsi="Arial" w:cs="Arial"/>
                <w:lang w:val="en-GB"/>
              </w:rPr>
              <w:t>RTransform</w:t>
            </w:r>
            <w:proofErr w:type="spellEnd"/>
            <w:r w:rsidRPr="007179D5">
              <w:rPr>
                <w:rFonts w:ascii="Arial" w:hAnsi="Arial" w:cs="Arial"/>
                <w:lang w:val="en-GB"/>
              </w:rPr>
              <w:t xml:space="preserve">” 2020-2023 - An international initiative, led by Coventry University, in co-operation with Roma organisations around the EU, including </w:t>
            </w:r>
            <w:proofErr w:type="spellStart"/>
            <w:r w:rsidRPr="007179D5">
              <w:rPr>
                <w:rFonts w:ascii="Arial" w:hAnsi="Arial" w:cs="Arial"/>
                <w:lang w:val="en-GB"/>
              </w:rPr>
              <w:t>Amalipe</w:t>
            </w:r>
            <w:proofErr w:type="spellEnd"/>
            <w:r w:rsidRPr="007179D5">
              <w:rPr>
                <w:rFonts w:ascii="Arial" w:hAnsi="Arial" w:cs="Arial"/>
                <w:lang w:val="en-GB"/>
              </w:rPr>
              <w:t xml:space="preserve"> in Bulgaria. The project addresses a main challenge which is social inclusion with the potentiality of promoting education among Roma women and girls. </w:t>
            </w:r>
          </w:p>
        </w:tc>
      </w:tr>
      <w:tr w:rsidR="00E16A89" w:rsidRPr="007179D5" w:rsidTr="007B2CA6">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auto"/>
            </w:tcBorders>
          </w:tcPr>
          <w:p w:rsidR="00E16A89" w:rsidRPr="007179D5" w:rsidRDefault="00E16A89" w:rsidP="007179D5">
            <w:pPr>
              <w:spacing w:after="240" w:line="276" w:lineRule="auto"/>
              <w:jc w:val="both"/>
              <w:rPr>
                <w:rFonts w:ascii="Arial" w:hAnsi="Arial" w:cs="Arial"/>
                <w:lang w:val="en-GB"/>
              </w:rPr>
            </w:pP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E16A89" w:rsidP="007179D5">
            <w:pPr>
              <w:pStyle w:val="Listenabsatz"/>
              <w:numPr>
                <w:ilvl w:val="0"/>
                <w:numId w:val="16"/>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Fonts w:ascii="Arial" w:hAnsi="Arial" w:cs="Arial"/>
                <w:lang w:val="en-GB"/>
              </w:rPr>
              <w:t>Bulgarian Chamber of Commerce and Industry - RIDE project to include migrant and refugee women in the digital labour market by giving them the possibility to re-skill or upskill in the digital sector</w:t>
            </w:r>
          </w:p>
        </w:tc>
      </w:tr>
      <w:tr w:rsidR="00E16A89" w:rsidRPr="007179D5" w:rsidTr="007B2CA6">
        <w:trPr>
          <w:trHeight w:val="678"/>
        </w:trPr>
        <w:tc>
          <w:tcPr>
            <w:cnfStyle w:val="001000000000" w:firstRow="0" w:lastRow="0" w:firstColumn="1" w:lastColumn="0" w:oddVBand="0" w:evenVBand="0" w:oddHBand="0" w:evenHBand="0" w:firstRowFirstColumn="0" w:firstRowLastColumn="0" w:lastRowFirstColumn="0" w:lastRowLastColumn="0"/>
            <w:tcW w:w="1129" w:type="dxa"/>
            <w:vMerge w:val="restart"/>
            <w:tcBorders>
              <w:right w:val="single" w:sz="4" w:space="0" w:color="auto"/>
            </w:tcBorders>
          </w:tcPr>
          <w:p w:rsidR="00E16A89" w:rsidRPr="007179D5" w:rsidRDefault="00E16A89" w:rsidP="007179D5">
            <w:pPr>
              <w:spacing w:after="240" w:line="276" w:lineRule="auto"/>
              <w:jc w:val="both"/>
              <w:rPr>
                <w:rFonts w:ascii="Arial" w:hAnsi="Arial" w:cs="Arial"/>
                <w:b w:val="0"/>
                <w:lang w:val="de-DE"/>
              </w:rPr>
            </w:pPr>
            <w:r w:rsidRPr="007179D5">
              <w:rPr>
                <w:rFonts w:ascii="Arial" w:hAnsi="Arial" w:cs="Arial"/>
                <w:b w:val="0"/>
                <w:lang w:val="de-DE"/>
              </w:rPr>
              <w:t xml:space="preserve">Germany </w:t>
            </w: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E16A89" w:rsidP="007179D5">
            <w:pPr>
              <w:pStyle w:val="Listenabsatz"/>
              <w:numPr>
                <w:ilvl w:val="0"/>
                <w:numId w:val="18"/>
              </w:num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7179D5">
              <w:rPr>
                <w:rStyle w:val="A5"/>
                <w:rFonts w:ascii="Arial" w:hAnsi="Arial" w:cs="Arial"/>
                <w:sz w:val="22"/>
                <w:szCs w:val="22"/>
              </w:rPr>
              <w:t>The JACK educational center - a place for refugees and women in need of special protection who are left out of other educational opportunities because of their residence status or lack of money.</w:t>
            </w:r>
          </w:p>
        </w:tc>
      </w:tr>
      <w:tr w:rsidR="00E16A89" w:rsidRPr="007179D5" w:rsidTr="007B2CA6">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auto"/>
            </w:tcBorders>
          </w:tcPr>
          <w:p w:rsidR="00E16A89" w:rsidRPr="007179D5" w:rsidRDefault="00E16A89" w:rsidP="007179D5">
            <w:pPr>
              <w:spacing w:after="240" w:line="276" w:lineRule="auto"/>
              <w:jc w:val="both"/>
              <w:rPr>
                <w:rFonts w:ascii="Arial" w:hAnsi="Arial" w:cs="Arial"/>
                <w:b w:val="0"/>
                <w:lang w:val="en-GB"/>
              </w:rPr>
            </w:pP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E16A89" w:rsidP="007179D5">
            <w:pPr>
              <w:pStyle w:val="Listenabsatz"/>
              <w:numPr>
                <w:ilvl w:val="0"/>
                <w:numId w:val="18"/>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7179D5">
              <w:rPr>
                <w:rStyle w:val="A5"/>
                <w:rFonts w:ascii="Arial" w:hAnsi="Arial" w:cs="Arial"/>
                <w:sz w:val="22"/>
                <w:szCs w:val="22"/>
              </w:rPr>
              <w:t>The Ipso Academy trains people with a refugee or migration background to become certified "Psychosocial Counselors". The counselors can then advise others from their cultural group in their native language and in a culturally sensitive manner.</w:t>
            </w:r>
          </w:p>
        </w:tc>
      </w:tr>
      <w:tr w:rsidR="00E16A89" w:rsidRPr="007179D5" w:rsidTr="007B2CA6">
        <w:trPr>
          <w:trHeight w:val="671"/>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auto"/>
            </w:tcBorders>
          </w:tcPr>
          <w:p w:rsidR="00E16A89" w:rsidRPr="007179D5" w:rsidRDefault="00E16A89" w:rsidP="007179D5">
            <w:pPr>
              <w:spacing w:after="240" w:line="276" w:lineRule="auto"/>
              <w:jc w:val="both"/>
              <w:rPr>
                <w:rFonts w:ascii="Arial" w:hAnsi="Arial" w:cs="Arial"/>
                <w:b w:val="0"/>
                <w:lang w:val="en-GB"/>
              </w:rPr>
            </w:pP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E16A89" w:rsidP="007179D5">
            <w:pPr>
              <w:pStyle w:val="Listenabsatz"/>
              <w:numPr>
                <w:ilvl w:val="0"/>
                <w:numId w:val="18"/>
              </w:numPr>
              <w:spacing w:after="240" w:line="276" w:lineRule="auto"/>
              <w:jc w:val="both"/>
              <w:cnfStyle w:val="000000000000" w:firstRow="0" w:lastRow="0" w:firstColumn="0" w:lastColumn="0" w:oddVBand="0" w:evenVBand="0" w:oddHBand="0" w:evenHBand="0" w:firstRowFirstColumn="0" w:firstRowLastColumn="0" w:lastRowFirstColumn="0" w:lastRowLastColumn="0"/>
              <w:rPr>
                <w:rStyle w:val="A5"/>
                <w:rFonts w:ascii="Arial" w:hAnsi="Arial" w:cs="Arial"/>
                <w:sz w:val="22"/>
                <w:szCs w:val="22"/>
              </w:rPr>
            </w:pPr>
            <w:r w:rsidRPr="007179D5">
              <w:rPr>
                <w:rStyle w:val="A5"/>
                <w:rFonts w:ascii="Arial" w:hAnsi="Arial" w:cs="Arial"/>
                <w:sz w:val="22"/>
                <w:szCs w:val="22"/>
              </w:rPr>
              <w:t>In the CONNECT project are volunteer mentors and refugee women form a tandem. The mentors are prepared and accomp</w:t>
            </w:r>
            <w:r w:rsidR="00346810" w:rsidRPr="007179D5">
              <w:rPr>
                <w:rStyle w:val="A5"/>
                <w:rFonts w:ascii="Arial" w:hAnsi="Arial" w:cs="Arial"/>
                <w:sz w:val="22"/>
                <w:szCs w:val="22"/>
              </w:rPr>
              <w:t>anied by TERRES DES FEMMES,</w:t>
            </w:r>
            <w:r w:rsidRPr="007179D5">
              <w:rPr>
                <w:rStyle w:val="A5"/>
                <w:rFonts w:ascii="Arial" w:hAnsi="Arial" w:cs="Arial"/>
                <w:sz w:val="22"/>
                <w:szCs w:val="22"/>
              </w:rPr>
              <w:t xml:space="preserve"> support the refugee women as language, social and cultural mentors in all areas of life</w:t>
            </w:r>
          </w:p>
        </w:tc>
      </w:tr>
      <w:tr w:rsidR="00E16A89" w:rsidRPr="007179D5" w:rsidTr="007B2CA6">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auto"/>
            </w:tcBorders>
          </w:tcPr>
          <w:p w:rsidR="00E16A89" w:rsidRPr="007179D5" w:rsidRDefault="00E16A89" w:rsidP="007179D5">
            <w:pPr>
              <w:spacing w:after="240" w:line="276" w:lineRule="auto"/>
              <w:jc w:val="both"/>
              <w:rPr>
                <w:rFonts w:ascii="Arial" w:hAnsi="Arial" w:cs="Arial"/>
                <w:b w:val="0"/>
                <w:lang w:val="en-GB"/>
              </w:rPr>
            </w:pP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E16A89" w:rsidP="007179D5">
            <w:pPr>
              <w:pStyle w:val="Listenabsatz"/>
              <w:numPr>
                <w:ilvl w:val="0"/>
                <w:numId w:val="18"/>
              </w:numPr>
              <w:spacing w:after="240" w:line="276" w:lineRule="auto"/>
              <w:jc w:val="both"/>
              <w:cnfStyle w:val="000000100000" w:firstRow="0" w:lastRow="0" w:firstColumn="0" w:lastColumn="0" w:oddVBand="0" w:evenVBand="0" w:oddHBand="1" w:evenHBand="0" w:firstRowFirstColumn="0" w:firstRowLastColumn="0" w:lastRowFirstColumn="0" w:lastRowLastColumn="0"/>
              <w:rPr>
                <w:rStyle w:val="A5"/>
                <w:rFonts w:ascii="Arial" w:hAnsi="Arial" w:cs="Arial"/>
                <w:sz w:val="22"/>
                <w:szCs w:val="22"/>
              </w:rPr>
            </w:pPr>
            <w:proofErr w:type="spellStart"/>
            <w:r w:rsidRPr="007179D5">
              <w:rPr>
                <w:rStyle w:val="A5"/>
                <w:rFonts w:ascii="Arial" w:hAnsi="Arial" w:cs="Arial"/>
                <w:sz w:val="22"/>
                <w:szCs w:val="22"/>
              </w:rPr>
              <w:t>Angekommen</w:t>
            </w:r>
            <w:proofErr w:type="spellEnd"/>
            <w:r w:rsidRPr="007179D5">
              <w:rPr>
                <w:rStyle w:val="A5"/>
                <w:rFonts w:ascii="Arial" w:hAnsi="Arial" w:cs="Arial"/>
                <w:sz w:val="22"/>
                <w:szCs w:val="22"/>
              </w:rPr>
              <w:t>! gives refugee women what they need to enter the job market in Germany. It offers six months of sensibly coordinated services: from initial counseling and clarification of career aspirations and suitability with trial internships to the preparation of an application portfolio and accompanying counseling</w:t>
            </w:r>
          </w:p>
        </w:tc>
      </w:tr>
      <w:tr w:rsidR="00E16A89" w:rsidRPr="007179D5" w:rsidTr="007B2CA6">
        <w:trPr>
          <w:trHeight w:val="50"/>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auto"/>
            </w:tcBorders>
          </w:tcPr>
          <w:p w:rsidR="00E16A89" w:rsidRPr="007179D5" w:rsidRDefault="00E16A89" w:rsidP="007179D5">
            <w:pPr>
              <w:spacing w:after="240" w:line="276" w:lineRule="auto"/>
              <w:jc w:val="both"/>
              <w:rPr>
                <w:rFonts w:ascii="Arial" w:hAnsi="Arial" w:cs="Arial"/>
                <w:b w:val="0"/>
                <w:lang w:val="en-GB"/>
              </w:rPr>
            </w:pP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E16A89" w:rsidP="007179D5">
            <w:pPr>
              <w:pStyle w:val="Listenabsatz"/>
              <w:numPr>
                <w:ilvl w:val="0"/>
                <w:numId w:val="18"/>
              </w:numPr>
              <w:spacing w:after="240" w:line="276" w:lineRule="auto"/>
              <w:jc w:val="both"/>
              <w:cnfStyle w:val="000000000000" w:firstRow="0" w:lastRow="0" w:firstColumn="0" w:lastColumn="0" w:oddVBand="0" w:evenVBand="0" w:oddHBand="0" w:evenHBand="0" w:firstRowFirstColumn="0" w:firstRowLastColumn="0" w:lastRowFirstColumn="0" w:lastRowLastColumn="0"/>
              <w:rPr>
                <w:rStyle w:val="A5"/>
                <w:rFonts w:ascii="Arial" w:hAnsi="Arial" w:cs="Arial"/>
                <w:sz w:val="22"/>
                <w:szCs w:val="22"/>
              </w:rPr>
            </w:pPr>
            <w:r w:rsidRPr="007179D5">
              <w:rPr>
                <w:rStyle w:val="A5"/>
                <w:rFonts w:ascii="Arial" w:hAnsi="Arial" w:cs="Arial"/>
                <w:sz w:val="22"/>
                <w:szCs w:val="22"/>
              </w:rPr>
              <w:t>The ASA Application Center offers young refugees with uncertain residence status a complete support package t</w:t>
            </w:r>
            <w:r w:rsidR="00346810" w:rsidRPr="007179D5">
              <w:rPr>
                <w:rStyle w:val="A5"/>
                <w:rFonts w:ascii="Arial" w:hAnsi="Arial" w:cs="Arial"/>
                <w:sz w:val="22"/>
                <w:szCs w:val="22"/>
              </w:rPr>
              <w:t>hrough the application process</w:t>
            </w:r>
          </w:p>
        </w:tc>
      </w:tr>
      <w:tr w:rsidR="00E16A89" w:rsidRPr="007179D5" w:rsidTr="007B2CA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auto"/>
            </w:tcBorders>
          </w:tcPr>
          <w:p w:rsidR="00E16A89" w:rsidRPr="007179D5" w:rsidRDefault="00E16A89" w:rsidP="007179D5">
            <w:pPr>
              <w:spacing w:after="240" w:line="276" w:lineRule="auto"/>
              <w:jc w:val="both"/>
              <w:rPr>
                <w:rFonts w:ascii="Arial" w:hAnsi="Arial" w:cs="Arial"/>
                <w:b w:val="0"/>
                <w:lang w:val="en-GB"/>
              </w:rPr>
            </w:pP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E16A89" w:rsidP="007179D5">
            <w:pPr>
              <w:pStyle w:val="Listenabsatz"/>
              <w:numPr>
                <w:ilvl w:val="0"/>
                <w:numId w:val="18"/>
              </w:numPr>
              <w:spacing w:after="240" w:line="276" w:lineRule="auto"/>
              <w:jc w:val="both"/>
              <w:cnfStyle w:val="000000100000" w:firstRow="0" w:lastRow="0" w:firstColumn="0" w:lastColumn="0" w:oddVBand="0" w:evenVBand="0" w:oddHBand="1" w:evenHBand="0" w:firstRowFirstColumn="0" w:firstRowLastColumn="0" w:lastRowFirstColumn="0" w:lastRowLastColumn="0"/>
              <w:rPr>
                <w:rStyle w:val="A5"/>
                <w:rFonts w:ascii="Arial" w:hAnsi="Arial" w:cs="Arial"/>
                <w:sz w:val="22"/>
                <w:szCs w:val="22"/>
              </w:rPr>
            </w:pPr>
            <w:r w:rsidRPr="007179D5">
              <w:rPr>
                <w:rStyle w:val="A5"/>
                <w:rFonts w:ascii="Arial" w:hAnsi="Arial" w:cs="Arial"/>
                <w:sz w:val="22"/>
                <w:szCs w:val="22"/>
              </w:rPr>
              <w:t xml:space="preserve">The </w:t>
            </w:r>
            <w:proofErr w:type="spellStart"/>
            <w:r w:rsidRPr="007179D5">
              <w:rPr>
                <w:rStyle w:val="A5"/>
                <w:rFonts w:ascii="Arial" w:hAnsi="Arial" w:cs="Arial"/>
                <w:sz w:val="22"/>
                <w:szCs w:val="22"/>
              </w:rPr>
              <w:t>ReDi</w:t>
            </w:r>
            <w:proofErr w:type="spellEnd"/>
            <w:r w:rsidRPr="007179D5">
              <w:rPr>
                <w:rStyle w:val="A5"/>
                <w:rFonts w:ascii="Arial" w:hAnsi="Arial" w:cs="Arial"/>
                <w:sz w:val="22"/>
                <w:szCs w:val="22"/>
              </w:rPr>
              <w:t xml:space="preserve"> School's Digital Ladies program makes refugee women digitally fit. In addition, the women build their own professional network through the </w:t>
            </w:r>
            <w:proofErr w:type="spellStart"/>
            <w:r w:rsidRPr="007179D5">
              <w:rPr>
                <w:rStyle w:val="A5"/>
                <w:rFonts w:ascii="Arial" w:hAnsi="Arial" w:cs="Arial"/>
                <w:sz w:val="22"/>
                <w:szCs w:val="22"/>
              </w:rPr>
              <w:t>ReDi</w:t>
            </w:r>
            <w:proofErr w:type="spellEnd"/>
            <w:r w:rsidRPr="007179D5">
              <w:rPr>
                <w:rStyle w:val="A5"/>
                <w:rFonts w:ascii="Arial" w:hAnsi="Arial" w:cs="Arial"/>
                <w:sz w:val="22"/>
                <w:szCs w:val="22"/>
              </w:rPr>
              <w:t xml:space="preserve"> School</w:t>
            </w:r>
            <w:r w:rsidR="00346810" w:rsidRPr="007179D5">
              <w:rPr>
                <w:rStyle w:val="A5"/>
                <w:rFonts w:ascii="Arial" w:hAnsi="Arial" w:cs="Arial"/>
                <w:sz w:val="22"/>
                <w:szCs w:val="22"/>
              </w:rPr>
              <w:t>.</w:t>
            </w:r>
          </w:p>
        </w:tc>
      </w:tr>
      <w:tr w:rsidR="00E16A89" w:rsidRPr="007179D5" w:rsidTr="007B2CA6">
        <w:trPr>
          <w:trHeight w:val="763"/>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auto"/>
            </w:tcBorders>
          </w:tcPr>
          <w:p w:rsidR="00E16A89" w:rsidRPr="007179D5" w:rsidRDefault="00E16A89" w:rsidP="007179D5">
            <w:pPr>
              <w:spacing w:after="240" w:line="276" w:lineRule="auto"/>
              <w:jc w:val="both"/>
              <w:rPr>
                <w:rFonts w:ascii="Arial" w:hAnsi="Arial" w:cs="Arial"/>
                <w:b w:val="0"/>
                <w:lang w:val="en-GB"/>
              </w:rPr>
            </w:pP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E16A89" w:rsidP="007179D5">
            <w:pPr>
              <w:pStyle w:val="Listenabsatz"/>
              <w:numPr>
                <w:ilvl w:val="0"/>
                <w:numId w:val="18"/>
              </w:numPr>
              <w:spacing w:after="240" w:line="276" w:lineRule="auto"/>
              <w:jc w:val="both"/>
              <w:cnfStyle w:val="000000000000" w:firstRow="0" w:lastRow="0" w:firstColumn="0" w:lastColumn="0" w:oddVBand="0" w:evenVBand="0" w:oddHBand="0" w:evenHBand="0" w:firstRowFirstColumn="0" w:firstRowLastColumn="0" w:lastRowFirstColumn="0" w:lastRowLastColumn="0"/>
              <w:rPr>
                <w:rStyle w:val="A5"/>
                <w:rFonts w:ascii="Arial" w:hAnsi="Arial" w:cs="Arial"/>
                <w:sz w:val="22"/>
                <w:szCs w:val="22"/>
              </w:rPr>
            </w:pPr>
            <w:r w:rsidRPr="007179D5">
              <w:rPr>
                <w:rStyle w:val="A5"/>
                <w:rFonts w:ascii="Arial" w:hAnsi="Arial" w:cs="Arial"/>
                <w:sz w:val="22"/>
                <w:szCs w:val="22"/>
              </w:rPr>
              <w:t xml:space="preserve">The project Women with Migrant Experience Start Their Own Business appeals to the entrepreneurial potential of migrant women. In three project stages, the project leads women into self-employment. </w:t>
            </w:r>
          </w:p>
        </w:tc>
      </w:tr>
      <w:tr w:rsidR="00E16A89" w:rsidRPr="007179D5" w:rsidTr="007B2CA6">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129" w:type="dxa"/>
            <w:vMerge w:val="restart"/>
            <w:tcBorders>
              <w:right w:val="single" w:sz="4" w:space="0" w:color="auto"/>
            </w:tcBorders>
          </w:tcPr>
          <w:p w:rsidR="00E16A89" w:rsidRPr="007179D5" w:rsidRDefault="00E16A89" w:rsidP="007179D5">
            <w:pPr>
              <w:spacing w:after="240" w:line="276" w:lineRule="auto"/>
              <w:jc w:val="both"/>
              <w:rPr>
                <w:rFonts w:ascii="Arial" w:hAnsi="Arial" w:cs="Arial"/>
                <w:b w:val="0"/>
                <w:lang w:val="de-DE"/>
              </w:rPr>
            </w:pPr>
            <w:r w:rsidRPr="007179D5">
              <w:rPr>
                <w:rFonts w:ascii="Arial" w:hAnsi="Arial" w:cs="Arial"/>
                <w:b w:val="0"/>
                <w:lang w:val="de-DE"/>
              </w:rPr>
              <w:t xml:space="preserve">Portugal </w:t>
            </w: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346810" w:rsidP="007179D5">
            <w:pPr>
              <w:pStyle w:val="Listenabsatz"/>
              <w:numPr>
                <w:ilvl w:val="0"/>
                <w:numId w:val="17"/>
              </w:numPr>
              <w:spacing w:after="240" w:line="276" w:lineRule="auto"/>
              <w:jc w:val="both"/>
              <w:cnfStyle w:val="000000100000" w:firstRow="0" w:lastRow="0" w:firstColumn="0" w:lastColumn="0" w:oddVBand="0" w:evenVBand="0" w:oddHBand="1" w:evenHBand="0" w:firstRowFirstColumn="0" w:firstRowLastColumn="0" w:lastRowFirstColumn="0" w:lastRowLastColumn="0"/>
              <w:rPr>
                <w:rStyle w:val="A5"/>
                <w:rFonts w:ascii="Arial" w:hAnsi="Arial" w:cs="Arial"/>
                <w:sz w:val="22"/>
                <w:szCs w:val="22"/>
              </w:rPr>
            </w:pPr>
            <w:r w:rsidRPr="007179D5">
              <w:rPr>
                <w:rFonts w:ascii="Arial" w:hAnsi="Arial" w:cs="Arial"/>
              </w:rPr>
              <w:t xml:space="preserve">Casa do </w:t>
            </w:r>
            <w:proofErr w:type="spellStart"/>
            <w:r w:rsidRPr="007179D5">
              <w:rPr>
                <w:rFonts w:ascii="Arial" w:hAnsi="Arial" w:cs="Arial"/>
              </w:rPr>
              <w:t>Brasil</w:t>
            </w:r>
            <w:proofErr w:type="spellEnd"/>
            <w:r w:rsidRPr="007179D5">
              <w:rPr>
                <w:rFonts w:ascii="Arial" w:hAnsi="Arial" w:cs="Arial"/>
              </w:rPr>
              <w:t xml:space="preserve"> de </w:t>
            </w:r>
            <w:proofErr w:type="spellStart"/>
            <w:r w:rsidRPr="007179D5">
              <w:rPr>
                <w:rFonts w:ascii="Arial" w:hAnsi="Arial" w:cs="Arial"/>
              </w:rPr>
              <w:t>Lisboa</w:t>
            </w:r>
            <w:proofErr w:type="spellEnd"/>
            <w:r w:rsidRPr="007179D5">
              <w:rPr>
                <w:rFonts w:ascii="Arial" w:hAnsi="Arial" w:cs="Arial"/>
              </w:rPr>
              <w:t xml:space="preserve"> - a</w:t>
            </w:r>
            <w:r w:rsidR="00E16A89" w:rsidRPr="007179D5">
              <w:rPr>
                <w:rFonts w:ascii="Arial" w:hAnsi="Arial" w:cs="Arial"/>
              </w:rPr>
              <w:t xml:space="preserve"> loc</w:t>
            </w:r>
            <w:r w:rsidRPr="007179D5">
              <w:rPr>
                <w:rFonts w:ascii="Arial" w:hAnsi="Arial" w:cs="Arial"/>
              </w:rPr>
              <w:t>al association in Lisbon providing</w:t>
            </w:r>
            <w:r w:rsidR="00E16A89" w:rsidRPr="007179D5">
              <w:rPr>
                <w:rFonts w:ascii="Arial" w:hAnsi="Arial" w:cs="Arial"/>
              </w:rPr>
              <w:t xml:space="preserve"> integration support to Brazilian migrants and has a </w:t>
            </w:r>
            <w:r w:rsidRPr="007179D5">
              <w:rPr>
                <w:rFonts w:ascii="Arial" w:hAnsi="Arial" w:cs="Arial"/>
              </w:rPr>
              <w:t>Professional Information Office offering</w:t>
            </w:r>
            <w:r w:rsidR="00E16A89" w:rsidRPr="007179D5">
              <w:rPr>
                <w:rFonts w:ascii="Arial" w:hAnsi="Arial" w:cs="Arial"/>
              </w:rPr>
              <w:t>: preparation of curriculum and techniques for job search, dissemination and referral for job offers and qualification and guidance for measures to support entrepreneurship.</w:t>
            </w:r>
          </w:p>
        </w:tc>
      </w:tr>
      <w:tr w:rsidR="00E16A89" w:rsidRPr="007179D5" w:rsidTr="007B2CA6">
        <w:trPr>
          <w:trHeight w:val="886"/>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auto"/>
            </w:tcBorders>
          </w:tcPr>
          <w:p w:rsidR="00E16A89" w:rsidRPr="007179D5" w:rsidRDefault="00E16A89" w:rsidP="007179D5">
            <w:pPr>
              <w:spacing w:after="240" w:line="276" w:lineRule="auto"/>
              <w:jc w:val="both"/>
              <w:rPr>
                <w:rFonts w:ascii="Arial" w:hAnsi="Arial" w:cs="Arial"/>
                <w:b w:val="0"/>
                <w:lang w:val="en-GB"/>
              </w:rPr>
            </w:pP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E16A89" w:rsidP="007179D5">
            <w:pPr>
              <w:pStyle w:val="Listenabsatz"/>
              <w:numPr>
                <w:ilvl w:val="0"/>
                <w:numId w:val="17"/>
              </w:numPr>
              <w:spacing w:after="240" w:line="276" w:lineRule="auto"/>
              <w:jc w:val="both"/>
              <w:cnfStyle w:val="000000000000" w:firstRow="0" w:lastRow="0" w:firstColumn="0" w:lastColumn="0" w:oddVBand="0" w:evenVBand="0" w:oddHBand="0" w:evenHBand="0" w:firstRowFirstColumn="0" w:firstRowLastColumn="0" w:lastRowFirstColumn="0" w:lastRowLastColumn="0"/>
              <w:rPr>
                <w:rStyle w:val="A5"/>
                <w:rFonts w:ascii="Arial" w:hAnsi="Arial" w:cs="Arial"/>
                <w:sz w:val="22"/>
                <w:szCs w:val="22"/>
              </w:rPr>
            </w:pPr>
            <w:proofErr w:type="spellStart"/>
            <w:r w:rsidRPr="007179D5">
              <w:rPr>
                <w:rFonts w:ascii="Arial" w:hAnsi="Arial" w:cs="Arial"/>
              </w:rPr>
              <w:t>Batoto</w:t>
            </w:r>
            <w:proofErr w:type="spellEnd"/>
            <w:r w:rsidRPr="007179D5">
              <w:rPr>
                <w:rFonts w:ascii="Arial" w:hAnsi="Arial" w:cs="Arial"/>
              </w:rPr>
              <w:t xml:space="preserve"> </w:t>
            </w:r>
            <w:proofErr w:type="spellStart"/>
            <w:r w:rsidRPr="007179D5">
              <w:rPr>
                <w:rFonts w:ascii="Arial" w:hAnsi="Arial" w:cs="Arial"/>
              </w:rPr>
              <w:t>Yetu</w:t>
            </w:r>
            <w:proofErr w:type="spellEnd"/>
            <w:r w:rsidRPr="007179D5">
              <w:rPr>
                <w:rFonts w:ascii="Arial" w:hAnsi="Arial" w:cs="Arial"/>
              </w:rPr>
              <w:t xml:space="preserve"> Portugal - in addition to the support given to migrant communities, regarding </w:t>
            </w:r>
            <w:proofErr w:type="spellStart"/>
            <w:r w:rsidRPr="007179D5">
              <w:rPr>
                <w:rFonts w:ascii="Arial" w:hAnsi="Arial" w:cs="Arial"/>
              </w:rPr>
              <w:t>legalisation</w:t>
            </w:r>
            <w:proofErr w:type="spellEnd"/>
            <w:r w:rsidRPr="007179D5">
              <w:rPr>
                <w:rFonts w:ascii="Arial" w:hAnsi="Arial" w:cs="Arial"/>
              </w:rPr>
              <w:t xml:space="preserve"> processes, this association promotes the Migrant Entrepreneurship in Caxias, </w:t>
            </w:r>
            <w:proofErr w:type="spellStart"/>
            <w:r w:rsidRPr="007179D5">
              <w:rPr>
                <w:rFonts w:ascii="Arial" w:hAnsi="Arial" w:cs="Arial"/>
              </w:rPr>
              <w:t>organising</w:t>
            </w:r>
            <w:proofErr w:type="spellEnd"/>
            <w:r w:rsidRPr="007179D5">
              <w:rPr>
                <w:rFonts w:ascii="Arial" w:hAnsi="Arial" w:cs="Arial"/>
              </w:rPr>
              <w:t xml:space="preserve"> free training sessions in the area of entrepreneurship and bringing specialists to make a </w:t>
            </w:r>
            <w:proofErr w:type="spellStart"/>
            <w:r w:rsidRPr="007179D5">
              <w:rPr>
                <w:rFonts w:ascii="Arial" w:hAnsi="Arial" w:cs="Arial"/>
              </w:rPr>
              <w:t>personalised</w:t>
            </w:r>
            <w:proofErr w:type="spellEnd"/>
            <w:r w:rsidRPr="007179D5">
              <w:rPr>
                <w:rFonts w:ascii="Arial" w:hAnsi="Arial" w:cs="Arial"/>
              </w:rPr>
              <w:t xml:space="preserve"> monitoring of the business created by the trainees</w:t>
            </w:r>
          </w:p>
        </w:tc>
      </w:tr>
      <w:tr w:rsidR="00E16A89" w:rsidRPr="007179D5" w:rsidTr="007B2CA6">
        <w:trPr>
          <w:cnfStyle w:val="000000100000" w:firstRow="0" w:lastRow="0" w:firstColumn="0" w:lastColumn="0" w:oddVBand="0" w:evenVBand="0" w:oddHBand="1"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auto"/>
            </w:tcBorders>
          </w:tcPr>
          <w:p w:rsidR="00E16A89" w:rsidRPr="007179D5" w:rsidRDefault="00E16A89" w:rsidP="007179D5">
            <w:pPr>
              <w:spacing w:after="240" w:line="276" w:lineRule="auto"/>
              <w:jc w:val="both"/>
              <w:rPr>
                <w:rFonts w:ascii="Arial" w:hAnsi="Arial" w:cs="Arial"/>
                <w:b w:val="0"/>
                <w:lang w:val="en-GB"/>
              </w:rPr>
            </w:pP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E16A89" w:rsidP="007179D5">
            <w:pPr>
              <w:pStyle w:val="Listenabsatz"/>
              <w:numPr>
                <w:ilvl w:val="0"/>
                <w:numId w:val="17"/>
              </w:numPr>
              <w:spacing w:after="24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7179D5">
              <w:rPr>
                <w:rFonts w:ascii="Arial" w:hAnsi="Arial" w:cs="Arial"/>
              </w:rPr>
              <w:t>Mén</w:t>
            </w:r>
            <w:proofErr w:type="spellEnd"/>
            <w:r w:rsidRPr="007179D5">
              <w:rPr>
                <w:rFonts w:ascii="Arial" w:hAnsi="Arial" w:cs="Arial"/>
              </w:rPr>
              <w:t xml:space="preserve"> Non – </w:t>
            </w:r>
            <w:proofErr w:type="spellStart"/>
            <w:r w:rsidRPr="007179D5">
              <w:rPr>
                <w:rFonts w:ascii="Arial" w:hAnsi="Arial" w:cs="Arial"/>
              </w:rPr>
              <w:t>Associação</w:t>
            </w:r>
            <w:proofErr w:type="spellEnd"/>
            <w:r w:rsidRPr="007179D5">
              <w:rPr>
                <w:rFonts w:ascii="Arial" w:hAnsi="Arial" w:cs="Arial"/>
              </w:rPr>
              <w:t xml:space="preserve"> das </w:t>
            </w:r>
            <w:proofErr w:type="spellStart"/>
            <w:r w:rsidRPr="007179D5">
              <w:rPr>
                <w:rFonts w:ascii="Arial" w:hAnsi="Arial" w:cs="Arial"/>
              </w:rPr>
              <w:t>Mulheres</w:t>
            </w:r>
            <w:proofErr w:type="spellEnd"/>
            <w:r w:rsidRPr="007179D5">
              <w:rPr>
                <w:rFonts w:ascii="Arial" w:hAnsi="Arial" w:cs="Arial"/>
              </w:rPr>
              <w:t xml:space="preserve"> de São Tomé e Príncipe </w:t>
            </w:r>
            <w:proofErr w:type="spellStart"/>
            <w:r w:rsidRPr="007179D5">
              <w:rPr>
                <w:rFonts w:ascii="Arial" w:hAnsi="Arial" w:cs="Arial"/>
              </w:rPr>
              <w:t>em</w:t>
            </w:r>
            <w:proofErr w:type="spellEnd"/>
            <w:r w:rsidRPr="007179D5">
              <w:rPr>
                <w:rFonts w:ascii="Arial" w:hAnsi="Arial" w:cs="Arial"/>
              </w:rPr>
              <w:t xml:space="preserve"> Portugal  - a women association, representing São Tomé e Príncipe women in Portugal, in addition to providing several free information sessions on human rights, prevention and combating violence against women, health and sexual and reproductive rights, and feminist leaders, also conducts specific projects focusing the migrant women struggles in the job market.</w:t>
            </w:r>
          </w:p>
        </w:tc>
      </w:tr>
      <w:tr w:rsidR="00E16A89" w:rsidRPr="007179D5" w:rsidTr="007B2CA6">
        <w:trPr>
          <w:trHeight w:val="657"/>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auto"/>
            </w:tcBorders>
          </w:tcPr>
          <w:p w:rsidR="00E16A89" w:rsidRPr="007179D5" w:rsidRDefault="00E16A89" w:rsidP="007179D5">
            <w:pPr>
              <w:spacing w:after="240" w:line="276" w:lineRule="auto"/>
              <w:jc w:val="both"/>
              <w:rPr>
                <w:rFonts w:ascii="Arial" w:hAnsi="Arial" w:cs="Arial"/>
                <w:lang w:val="en-GB"/>
              </w:rPr>
            </w:pPr>
          </w:p>
        </w:tc>
        <w:tc>
          <w:tcPr>
            <w:tcW w:w="8782" w:type="dxa"/>
            <w:tcBorders>
              <w:top w:val="single" w:sz="4" w:space="0" w:color="auto"/>
              <w:left w:val="single" w:sz="4" w:space="0" w:color="auto"/>
              <w:bottom w:val="single" w:sz="4" w:space="0" w:color="auto"/>
              <w:right w:val="single" w:sz="4" w:space="0" w:color="auto"/>
            </w:tcBorders>
            <w:shd w:val="clear" w:color="auto" w:fill="FFFFFF" w:themeFill="background1"/>
          </w:tcPr>
          <w:p w:rsidR="00E16A89" w:rsidRPr="007179D5" w:rsidRDefault="00E16A89" w:rsidP="007179D5">
            <w:pPr>
              <w:pStyle w:val="Listenabsatz"/>
              <w:numPr>
                <w:ilvl w:val="0"/>
                <w:numId w:val="17"/>
              </w:numPr>
              <w:spacing w:after="24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7179D5">
              <w:rPr>
                <w:rFonts w:ascii="Arial" w:hAnsi="Arial" w:cs="Arial"/>
              </w:rPr>
              <w:t>Solidariedade</w:t>
            </w:r>
            <w:proofErr w:type="spellEnd"/>
            <w:r w:rsidRPr="007179D5">
              <w:rPr>
                <w:rFonts w:ascii="Arial" w:hAnsi="Arial" w:cs="Arial"/>
              </w:rPr>
              <w:t xml:space="preserve"> </w:t>
            </w:r>
            <w:proofErr w:type="spellStart"/>
            <w:r w:rsidRPr="007179D5">
              <w:rPr>
                <w:rFonts w:ascii="Arial" w:hAnsi="Arial" w:cs="Arial"/>
              </w:rPr>
              <w:t>Imigrante</w:t>
            </w:r>
            <w:proofErr w:type="spellEnd"/>
            <w:r w:rsidRPr="007179D5">
              <w:rPr>
                <w:rFonts w:ascii="Arial" w:hAnsi="Arial" w:cs="Arial"/>
              </w:rPr>
              <w:t xml:space="preserve"> – </w:t>
            </w:r>
            <w:proofErr w:type="spellStart"/>
            <w:r w:rsidRPr="007179D5">
              <w:rPr>
                <w:rFonts w:ascii="Arial" w:hAnsi="Arial" w:cs="Arial"/>
              </w:rPr>
              <w:t>Associação</w:t>
            </w:r>
            <w:proofErr w:type="spellEnd"/>
            <w:r w:rsidRPr="007179D5">
              <w:rPr>
                <w:rFonts w:ascii="Arial" w:hAnsi="Arial" w:cs="Arial"/>
              </w:rPr>
              <w:t xml:space="preserve"> para a </w:t>
            </w:r>
            <w:proofErr w:type="spellStart"/>
            <w:r w:rsidRPr="007179D5">
              <w:rPr>
                <w:rFonts w:ascii="Arial" w:hAnsi="Arial" w:cs="Arial"/>
              </w:rPr>
              <w:t>Defesa</w:t>
            </w:r>
            <w:proofErr w:type="spellEnd"/>
            <w:r w:rsidRPr="007179D5">
              <w:rPr>
                <w:rFonts w:ascii="Arial" w:hAnsi="Arial" w:cs="Arial"/>
              </w:rPr>
              <w:t xml:space="preserve"> dos </w:t>
            </w:r>
            <w:proofErr w:type="spellStart"/>
            <w:r w:rsidRPr="007179D5">
              <w:rPr>
                <w:rFonts w:ascii="Arial" w:hAnsi="Arial" w:cs="Arial"/>
              </w:rPr>
              <w:t>Direitos</w:t>
            </w:r>
            <w:proofErr w:type="spellEnd"/>
            <w:r w:rsidRPr="007179D5">
              <w:rPr>
                <w:rFonts w:ascii="Arial" w:hAnsi="Arial" w:cs="Arial"/>
              </w:rPr>
              <w:t xml:space="preserve"> dos </w:t>
            </w:r>
            <w:proofErr w:type="spellStart"/>
            <w:r w:rsidRPr="007179D5">
              <w:rPr>
                <w:rFonts w:ascii="Arial" w:hAnsi="Arial" w:cs="Arial"/>
              </w:rPr>
              <w:t>Imigrantes</w:t>
            </w:r>
            <w:proofErr w:type="spellEnd"/>
            <w:r w:rsidRPr="007179D5">
              <w:rPr>
                <w:rFonts w:ascii="Arial" w:hAnsi="Arial" w:cs="Arial"/>
              </w:rPr>
              <w:t xml:space="preserve"> – a migrant aiming to address the issue of double discrimination – gender and </w:t>
            </w:r>
            <w:proofErr w:type="spellStart"/>
            <w:r w:rsidRPr="007179D5">
              <w:rPr>
                <w:rFonts w:ascii="Arial" w:hAnsi="Arial" w:cs="Arial"/>
              </w:rPr>
              <w:t>migration.The</w:t>
            </w:r>
            <w:proofErr w:type="spellEnd"/>
            <w:r w:rsidRPr="007179D5">
              <w:rPr>
                <w:rFonts w:ascii="Arial" w:hAnsi="Arial" w:cs="Arial"/>
              </w:rPr>
              <w:t xml:space="preserve"> objective was to work with specific with migrant women to raise awareness, provide information about their rights and support them with </w:t>
            </w:r>
            <w:proofErr w:type="spellStart"/>
            <w:r w:rsidRPr="007179D5">
              <w:rPr>
                <w:rFonts w:ascii="Arial" w:hAnsi="Arial" w:cs="Arial"/>
              </w:rPr>
              <w:t>customised</w:t>
            </w:r>
            <w:proofErr w:type="spellEnd"/>
            <w:r w:rsidRPr="007179D5">
              <w:rPr>
                <w:rFonts w:ascii="Arial" w:hAnsi="Arial" w:cs="Arial"/>
              </w:rPr>
              <w:t xml:space="preserve"> solutions, promotion of autonomy and empowerment</w:t>
            </w:r>
          </w:p>
        </w:tc>
      </w:tr>
    </w:tbl>
    <w:p w:rsidR="00CE7174" w:rsidRPr="007179D5" w:rsidRDefault="00CE7174" w:rsidP="007179D5">
      <w:pPr>
        <w:spacing w:after="240" w:line="276" w:lineRule="auto"/>
        <w:jc w:val="both"/>
        <w:rPr>
          <w:rFonts w:ascii="Arial" w:hAnsi="Arial" w:cs="Arial"/>
          <w:lang w:val="en-GB"/>
        </w:rPr>
      </w:pPr>
    </w:p>
    <w:sectPr w:rsidR="00CE7174" w:rsidRPr="007179D5" w:rsidSect="002B7125">
      <w:headerReference w:type="default" r:id="rId8"/>
      <w:footerReference w:type="default" r:id="rId9"/>
      <w:headerReference w:type="first" r:id="rId10"/>
      <w:footerReference w:type="first" r:id="rId11"/>
      <w:pgSz w:w="11906" w:h="16838"/>
      <w:pgMar w:top="1417" w:right="1417" w:bottom="1134" w:left="1417" w:header="567"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0BA" w:rsidRDefault="001C10BA" w:rsidP="001C10BA">
      <w:pPr>
        <w:spacing w:after="0" w:line="240" w:lineRule="auto"/>
      </w:pPr>
      <w:r>
        <w:separator/>
      </w:r>
    </w:p>
  </w:endnote>
  <w:endnote w:type="continuationSeparator" w:id="0">
    <w:p w:rsidR="001C10BA" w:rsidRDefault="001C10BA" w:rsidP="001C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ansitPrintOT">
    <w:altName w:val="MS Gothic"/>
    <w:panose1 w:val="00000000000000000000"/>
    <w:charset w:val="00"/>
    <w:family w:val="swiss"/>
    <w:notTrueType/>
    <w:pitch w:val="default"/>
    <w:sig w:usb0="00000003"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565516"/>
      <w:docPartObj>
        <w:docPartGallery w:val="Page Numbers (Bottom of Page)"/>
        <w:docPartUnique/>
      </w:docPartObj>
    </w:sdtPr>
    <w:sdtContent>
      <w:p w:rsidR="007179D5" w:rsidRDefault="007179D5">
        <w:pPr>
          <w:pStyle w:val="Fuzeile"/>
          <w:jc w:val="right"/>
        </w:pPr>
        <w:r>
          <w:fldChar w:fldCharType="begin"/>
        </w:r>
        <w:r>
          <w:instrText>PAGE   \* MERGEFORMAT</w:instrText>
        </w:r>
        <w:r>
          <w:fldChar w:fldCharType="separate"/>
        </w:r>
        <w:r w:rsidRPr="007179D5">
          <w:rPr>
            <w:noProof/>
            <w:lang w:val="de-DE"/>
          </w:rPr>
          <w:t>6</w:t>
        </w:r>
        <w:r>
          <w:fldChar w:fldCharType="end"/>
        </w:r>
      </w:p>
    </w:sdtContent>
  </w:sdt>
  <w:p w:rsidR="001C10BA" w:rsidRDefault="001C10BA" w:rsidP="00AF7217">
    <w:pPr>
      <w:pStyle w:val="Fuzeile"/>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6F" w:rsidRPr="00AD706F" w:rsidRDefault="00AD706F" w:rsidP="00AD706F">
    <w:pPr>
      <w:pStyle w:val="Fuzeile"/>
      <w:jc w:val="both"/>
      <w:rPr>
        <w:rFonts w:ascii="Georgia" w:hAnsi="Georgia"/>
        <w:sz w:val="20"/>
      </w:rPr>
    </w:pPr>
    <w:r w:rsidRPr="00AD706F">
      <w:rPr>
        <w:rFonts w:ascii="Georgia" w:hAnsi="Georgia"/>
        <w:sz w:val="20"/>
      </w:rPr>
      <w:t>"This project was funded with support from the European Commission. This publication reflects the views only of the author, and the Commission cannot be held responsible for any use which may be made of the information contained herein.</w:t>
    </w:r>
    <w:r>
      <w:rPr>
        <w:rFonts w:ascii="Georgia" w:hAnsi="Georgia"/>
        <w:sz w:val="20"/>
      </w:rPr>
      <w:t>’’</w:t>
    </w:r>
  </w:p>
  <w:p w:rsidR="00AD706F" w:rsidRDefault="00AD706F" w:rsidP="00AD706F">
    <w:pPr>
      <w:pStyle w:val="Kopfzeile"/>
      <w:jc w:val="center"/>
    </w:pPr>
    <w:r w:rsidRPr="005275AF">
      <w:rPr>
        <w:noProof/>
        <w:lang w:val="de-DE" w:eastAsia="de-DE"/>
      </w:rPr>
      <w:drawing>
        <wp:inline distT="0" distB="0" distL="0" distR="0" wp14:anchorId="54AFD26F" wp14:editId="7828DE36">
          <wp:extent cx="900000" cy="313954"/>
          <wp:effectExtent l="0" t="0" r="0" b="0"/>
          <wp:docPr id="10" name="Grafik 10" descr="Q:\Maßnahmen\MyPath (2022)\Dissemination\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aßnahmen\MyPath (2022)\Dissemination\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13954"/>
                  </a:xfrm>
                  <a:prstGeom prst="rect">
                    <a:avLst/>
                  </a:prstGeom>
                  <a:noFill/>
                  <a:ln>
                    <a:noFill/>
                  </a:ln>
                </pic:spPr>
              </pic:pic>
            </a:graphicData>
          </a:graphic>
        </wp:inline>
      </w:drawing>
    </w:r>
    <w:r>
      <w:t xml:space="preserve">                                                                                        </w:t>
    </w:r>
    <w:r w:rsidRPr="00AD706F">
      <w:rPr>
        <w:b/>
      </w:rPr>
      <w:t>2021-DE02-KA220-VET-000030549</w:t>
    </w:r>
  </w:p>
  <w:p w:rsidR="00AD706F" w:rsidRDefault="00AD706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0BA" w:rsidRDefault="001C10BA" w:rsidP="001C10BA">
      <w:pPr>
        <w:spacing w:after="0" w:line="240" w:lineRule="auto"/>
      </w:pPr>
      <w:r>
        <w:separator/>
      </w:r>
    </w:p>
  </w:footnote>
  <w:footnote w:type="continuationSeparator" w:id="0">
    <w:p w:rsidR="001C10BA" w:rsidRDefault="001C10BA" w:rsidP="001C1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BA" w:rsidRDefault="00AD706F">
    <w:pPr>
      <w:pStyle w:val="Kopfzeile"/>
    </w:pPr>
    <w:r w:rsidRPr="0021399C">
      <w:rPr>
        <w:noProof/>
        <w:lang w:val="de-DE" w:eastAsia="de-DE"/>
      </w:rPr>
      <mc:AlternateContent>
        <mc:Choice Requires="wps">
          <w:drawing>
            <wp:anchor distT="0" distB="0" distL="114300" distR="114300" simplePos="0" relativeHeight="251659264" behindDoc="0" locked="0" layoutInCell="1" allowOverlap="1" wp14:anchorId="3003A2FC" wp14:editId="169067BB">
              <wp:simplePos x="0" y="0"/>
              <wp:positionH relativeFrom="margin">
                <wp:align>center</wp:align>
              </wp:positionH>
              <wp:positionV relativeFrom="paragraph">
                <wp:posOffset>660511</wp:posOffset>
              </wp:positionV>
              <wp:extent cx="7161919" cy="0"/>
              <wp:effectExtent l="0" t="19050" r="20320" b="19050"/>
              <wp:wrapNone/>
              <wp:docPr id="2" name="Gerader Verbinder 2"/>
              <wp:cNvGraphicFramePr/>
              <a:graphic xmlns:a="http://schemas.openxmlformats.org/drawingml/2006/main">
                <a:graphicData uri="http://schemas.microsoft.com/office/word/2010/wordprocessingShape">
                  <wps:wsp>
                    <wps:cNvCnPr/>
                    <wps:spPr>
                      <a:xfrm>
                        <a:off x="0" y="0"/>
                        <a:ext cx="7161919" cy="0"/>
                      </a:xfrm>
                      <a:prstGeom prst="line">
                        <a:avLst/>
                      </a:prstGeom>
                      <a:noFill/>
                      <a:ln w="28575" cap="flat" cmpd="sng" algn="ctr">
                        <a:solidFill>
                          <a:srgbClr val="2E75B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EC1861" id="Gerader Verbinde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2pt" to="563.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" strokecolor="#2e75b6" strokeweight="2.25pt">
              <v:stroke joinstyle="miter"/>
              <w10:wrap anchorx="margin"/>
            </v:line>
          </w:pict>
        </mc:Fallback>
      </mc:AlternateContent>
    </w:r>
    <w:r w:rsidR="001C10BA">
      <w:rPr>
        <w:noProof/>
        <w:lang w:val="de-DE" w:eastAsia="de-DE"/>
      </w:rPr>
      <w:drawing>
        <wp:inline distT="0" distB="0" distL="0" distR="0" wp14:anchorId="4E7AEA6A" wp14:editId="5C7FC0E5">
          <wp:extent cx="1288112" cy="578921"/>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603" cy="609703"/>
                  </a:xfrm>
                  <a:prstGeom prst="rect">
                    <a:avLst/>
                  </a:prstGeom>
                  <a:noFill/>
                </pic:spPr>
              </pic:pic>
            </a:graphicData>
          </a:graphic>
        </wp:inline>
      </w:drawing>
    </w:r>
    <w:r w:rsidR="001C10BA">
      <w:tab/>
    </w:r>
    <w:r>
      <w:t xml:space="preserve">                                                                              </w:t>
    </w:r>
    <w:r w:rsidR="00AB6B48">
      <w:rPr>
        <w:noProof/>
        <w:lang w:val="de-DE" w:eastAsia="de-DE"/>
      </w:rPr>
      <w:drawing>
        <wp:inline distT="0" distB="0" distL="0" distR="0" wp14:anchorId="2C17E99C" wp14:editId="2C69C609">
          <wp:extent cx="1999615" cy="420370"/>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420370"/>
                  </a:xfrm>
                  <a:prstGeom prst="rect">
                    <a:avLst/>
                  </a:prstGeom>
                  <a:noFill/>
                </pic:spPr>
              </pic:pic>
            </a:graphicData>
          </a:graphic>
        </wp:inline>
      </w:drawing>
    </w:r>
    <w:r w:rsidR="001C10BA">
      <w:tab/>
    </w:r>
  </w:p>
  <w:p w:rsidR="00AD706F" w:rsidRDefault="00AD706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06F" w:rsidRDefault="00AD706F">
    <w:pPr>
      <w:pStyle w:val="Kopfzeile"/>
    </w:pPr>
    <w:r w:rsidRPr="0021399C">
      <w:rPr>
        <w:noProof/>
        <w:lang w:val="de-DE" w:eastAsia="de-DE"/>
      </w:rPr>
      <mc:AlternateContent>
        <mc:Choice Requires="wps">
          <w:drawing>
            <wp:anchor distT="0" distB="0" distL="114300" distR="114300" simplePos="0" relativeHeight="251661312" behindDoc="0" locked="0" layoutInCell="1" allowOverlap="1" wp14:anchorId="05BF0B04" wp14:editId="0D164351">
              <wp:simplePos x="0" y="0"/>
              <wp:positionH relativeFrom="margin">
                <wp:align>center</wp:align>
              </wp:positionH>
              <wp:positionV relativeFrom="paragraph">
                <wp:posOffset>669732</wp:posOffset>
              </wp:positionV>
              <wp:extent cx="7161919" cy="0"/>
              <wp:effectExtent l="0" t="19050" r="20320" b="19050"/>
              <wp:wrapNone/>
              <wp:docPr id="11" name="Gerader Verbinder 11"/>
              <wp:cNvGraphicFramePr/>
              <a:graphic xmlns:a="http://schemas.openxmlformats.org/drawingml/2006/main">
                <a:graphicData uri="http://schemas.microsoft.com/office/word/2010/wordprocessingShape">
                  <wps:wsp>
                    <wps:cNvCnPr/>
                    <wps:spPr>
                      <a:xfrm>
                        <a:off x="0" y="0"/>
                        <a:ext cx="7161919" cy="0"/>
                      </a:xfrm>
                      <a:prstGeom prst="line">
                        <a:avLst/>
                      </a:prstGeom>
                      <a:noFill/>
                      <a:ln w="28575" cap="flat" cmpd="sng" algn="ctr">
                        <a:solidFill>
                          <a:srgbClr val="2E75B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1FE6AF" id="Gerader Verbinder 1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2.75pt" to="563.9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" strokecolor="#2e75b6" strokeweight="2.25pt">
              <v:stroke joinstyle="miter"/>
              <w10:wrap anchorx="margin"/>
            </v:line>
          </w:pict>
        </mc:Fallback>
      </mc:AlternateContent>
    </w:r>
    <w:r>
      <w:rPr>
        <w:noProof/>
        <w:lang w:val="de-DE" w:eastAsia="de-DE"/>
      </w:rPr>
      <w:drawing>
        <wp:inline distT="0" distB="0" distL="0" distR="0" wp14:anchorId="719E26CA" wp14:editId="5B42FB3B">
          <wp:extent cx="1286510" cy="579120"/>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579120"/>
                  </a:xfrm>
                  <a:prstGeom prst="rect">
                    <a:avLst/>
                  </a:prstGeom>
                  <a:noFill/>
                </pic:spPr>
              </pic:pic>
            </a:graphicData>
          </a:graphic>
        </wp:inline>
      </w:drawing>
    </w:r>
    <w:r>
      <w:t xml:space="preserve">                                                                              </w:t>
    </w:r>
    <w:r>
      <w:rPr>
        <w:noProof/>
        <w:lang w:val="de-DE" w:eastAsia="de-DE"/>
      </w:rPr>
      <w:drawing>
        <wp:inline distT="0" distB="0" distL="0" distR="0" wp14:anchorId="33ACFD59" wp14:editId="0E7FFCED">
          <wp:extent cx="1999615" cy="420370"/>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420370"/>
                  </a:xfrm>
                  <a:prstGeom prst="rect">
                    <a:avLst/>
                  </a:prstGeom>
                  <a:noFill/>
                </pic:spPr>
              </pic:pic>
            </a:graphicData>
          </a:graphic>
        </wp:inline>
      </w:drawing>
    </w:r>
  </w:p>
  <w:p w:rsidR="00AD706F" w:rsidRDefault="00AD706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0FE1"/>
    <w:multiLevelType w:val="hybridMultilevel"/>
    <w:tmpl w:val="9FE224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6E1257"/>
    <w:multiLevelType w:val="hybridMultilevel"/>
    <w:tmpl w:val="76342A3E"/>
    <w:lvl w:ilvl="0" w:tplc="448AF33A">
      <w:start w:val="1"/>
      <w:numFmt w:val="bullet"/>
      <w:lvlText w:val=""/>
      <w:lvlJc w:val="left"/>
      <w:pPr>
        <w:ind w:left="786" w:hanging="360"/>
      </w:pPr>
      <w:rPr>
        <w:rFonts w:ascii="Wingdings" w:hAnsi="Wingdings" w:hint="default"/>
        <w:u w:color="007344"/>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2" w15:restartNumberingAfterBreak="0">
    <w:nsid w:val="1A0D19CA"/>
    <w:multiLevelType w:val="hybridMultilevel"/>
    <w:tmpl w:val="FEC8F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C16345"/>
    <w:multiLevelType w:val="hybridMultilevel"/>
    <w:tmpl w:val="30BE3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521D5F"/>
    <w:multiLevelType w:val="hybridMultilevel"/>
    <w:tmpl w:val="E410D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E609D5"/>
    <w:multiLevelType w:val="hybridMultilevel"/>
    <w:tmpl w:val="A94444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0107964"/>
    <w:multiLevelType w:val="hybridMultilevel"/>
    <w:tmpl w:val="7A209A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1034859"/>
    <w:multiLevelType w:val="hybridMultilevel"/>
    <w:tmpl w:val="BFBC31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A44156"/>
    <w:multiLevelType w:val="hybridMultilevel"/>
    <w:tmpl w:val="F9305B1C"/>
    <w:lvl w:ilvl="0" w:tplc="448AF33A">
      <w:start w:val="1"/>
      <w:numFmt w:val="bullet"/>
      <w:lvlText w:val=""/>
      <w:lvlJc w:val="left"/>
      <w:pPr>
        <w:ind w:left="786" w:hanging="360"/>
      </w:pPr>
      <w:rPr>
        <w:rFonts w:ascii="Wingdings" w:hAnsi="Wingdings" w:hint="default"/>
        <w:u w:color="007344"/>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9" w15:restartNumberingAfterBreak="0">
    <w:nsid w:val="4AB36785"/>
    <w:multiLevelType w:val="hybridMultilevel"/>
    <w:tmpl w:val="56FEB8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8CF38F4"/>
    <w:multiLevelType w:val="hybridMultilevel"/>
    <w:tmpl w:val="727C9556"/>
    <w:lvl w:ilvl="0" w:tplc="7818D1C8">
      <w:start w:val="1"/>
      <w:numFmt w:val="upperLetter"/>
      <w:lvlText w:val="%1."/>
      <w:lvlJc w:val="left"/>
      <w:pPr>
        <w:ind w:left="501" w:hanging="360"/>
      </w:pPr>
      <w:rPr>
        <w:rFonts w:hint="default"/>
        <w:b/>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1" w15:restartNumberingAfterBreak="0">
    <w:nsid w:val="599E4865"/>
    <w:multiLevelType w:val="hybridMultilevel"/>
    <w:tmpl w:val="2C30A4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1325787"/>
    <w:multiLevelType w:val="hybridMultilevel"/>
    <w:tmpl w:val="62BEA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615D0A"/>
    <w:multiLevelType w:val="hybridMultilevel"/>
    <w:tmpl w:val="32E25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3A540E7"/>
    <w:multiLevelType w:val="hybridMultilevel"/>
    <w:tmpl w:val="CC020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6FC78A8"/>
    <w:multiLevelType w:val="hybridMultilevel"/>
    <w:tmpl w:val="43441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DAE53C9"/>
    <w:multiLevelType w:val="hybridMultilevel"/>
    <w:tmpl w:val="08922708"/>
    <w:lvl w:ilvl="0" w:tplc="448AF33A">
      <w:start w:val="1"/>
      <w:numFmt w:val="bullet"/>
      <w:lvlText w:val=""/>
      <w:lvlJc w:val="left"/>
      <w:pPr>
        <w:ind w:left="786" w:hanging="360"/>
      </w:pPr>
      <w:rPr>
        <w:rFonts w:ascii="Wingdings" w:hAnsi="Wingdings" w:hint="default"/>
        <w:u w:color="007344"/>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7" w15:restartNumberingAfterBreak="0">
    <w:nsid w:val="7ECD4563"/>
    <w:multiLevelType w:val="hybridMultilevel"/>
    <w:tmpl w:val="18420D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13"/>
  </w:num>
  <w:num w:numId="4">
    <w:abstractNumId w:val="0"/>
  </w:num>
  <w:num w:numId="5">
    <w:abstractNumId w:val="6"/>
  </w:num>
  <w:num w:numId="6">
    <w:abstractNumId w:val="10"/>
  </w:num>
  <w:num w:numId="7">
    <w:abstractNumId w:val="11"/>
  </w:num>
  <w:num w:numId="8">
    <w:abstractNumId w:val="2"/>
  </w:num>
  <w:num w:numId="9">
    <w:abstractNumId w:val="4"/>
  </w:num>
  <w:num w:numId="10">
    <w:abstractNumId w:val="5"/>
  </w:num>
  <w:num w:numId="11">
    <w:abstractNumId w:val="8"/>
  </w:num>
  <w:num w:numId="12">
    <w:abstractNumId w:val="16"/>
  </w:num>
  <w:num w:numId="13">
    <w:abstractNumId w:val="1"/>
  </w:num>
  <w:num w:numId="14">
    <w:abstractNumId w:val="9"/>
  </w:num>
  <w:num w:numId="15">
    <w:abstractNumId w:val="3"/>
  </w:num>
  <w:num w:numId="16">
    <w:abstractNumId w:val="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36"/>
    <w:rsid w:val="00001989"/>
    <w:rsid w:val="0000684E"/>
    <w:rsid w:val="000552AD"/>
    <w:rsid w:val="00055ABA"/>
    <w:rsid w:val="0012596A"/>
    <w:rsid w:val="001441CD"/>
    <w:rsid w:val="001C10BA"/>
    <w:rsid w:val="002B7125"/>
    <w:rsid w:val="003155AD"/>
    <w:rsid w:val="00346810"/>
    <w:rsid w:val="00361997"/>
    <w:rsid w:val="0039598E"/>
    <w:rsid w:val="003C59EE"/>
    <w:rsid w:val="00541647"/>
    <w:rsid w:val="005D50BB"/>
    <w:rsid w:val="005D6BDE"/>
    <w:rsid w:val="006361E5"/>
    <w:rsid w:val="006419A7"/>
    <w:rsid w:val="006629E6"/>
    <w:rsid w:val="00683F9A"/>
    <w:rsid w:val="00691E85"/>
    <w:rsid w:val="00696613"/>
    <w:rsid w:val="00706376"/>
    <w:rsid w:val="007179D5"/>
    <w:rsid w:val="007B0D04"/>
    <w:rsid w:val="007B2CA6"/>
    <w:rsid w:val="008A3C56"/>
    <w:rsid w:val="008E0A0A"/>
    <w:rsid w:val="008E19EB"/>
    <w:rsid w:val="00972177"/>
    <w:rsid w:val="00987460"/>
    <w:rsid w:val="00A2012E"/>
    <w:rsid w:val="00A755D9"/>
    <w:rsid w:val="00AB6B48"/>
    <w:rsid w:val="00AC390B"/>
    <w:rsid w:val="00AD706F"/>
    <w:rsid w:val="00AF7217"/>
    <w:rsid w:val="00B179D1"/>
    <w:rsid w:val="00B56BD5"/>
    <w:rsid w:val="00C41E5A"/>
    <w:rsid w:val="00C85FF3"/>
    <w:rsid w:val="00CE7174"/>
    <w:rsid w:val="00D26036"/>
    <w:rsid w:val="00DA6ACA"/>
    <w:rsid w:val="00DE0354"/>
    <w:rsid w:val="00E16A89"/>
    <w:rsid w:val="00EC4640"/>
    <w:rsid w:val="00EE3879"/>
    <w:rsid w:val="00FD3027"/>
    <w:rsid w:val="00FE6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7432F1"/>
  <w15:chartTrackingRefBased/>
  <w15:docId w15:val="{C3326C8B-5C66-4A72-86CA-84BC2041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paragraph" w:styleId="berschrift1">
    <w:name w:val="heading 1"/>
    <w:basedOn w:val="Standard"/>
    <w:next w:val="Standard"/>
    <w:link w:val="berschrift1Zchn"/>
    <w:uiPriority w:val="9"/>
    <w:qFormat/>
    <w:rsid w:val="00C41E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41E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C41E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10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10BA"/>
    <w:rPr>
      <w:lang w:val="en-US"/>
    </w:rPr>
  </w:style>
  <w:style w:type="paragraph" w:styleId="Fuzeile">
    <w:name w:val="footer"/>
    <w:basedOn w:val="Standard"/>
    <w:link w:val="FuzeileZchn"/>
    <w:uiPriority w:val="99"/>
    <w:unhideWhenUsed/>
    <w:rsid w:val="001C10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10BA"/>
    <w:rPr>
      <w:lang w:val="en-US"/>
    </w:rPr>
  </w:style>
  <w:style w:type="paragraph" w:styleId="KeinLeerraum">
    <w:name w:val="No Spacing"/>
    <w:link w:val="KeinLeerraumZchn"/>
    <w:uiPriority w:val="1"/>
    <w:qFormat/>
    <w:rsid w:val="002B7125"/>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2B7125"/>
    <w:rPr>
      <w:rFonts w:eastAsiaTheme="minorEastAsia"/>
      <w:lang w:eastAsia="de-DE"/>
    </w:rPr>
  </w:style>
  <w:style w:type="table" w:styleId="Tabellenraster">
    <w:name w:val="Table Grid"/>
    <w:basedOn w:val="NormaleTabelle"/>
    <w:uiPriority w:val="39"/>
    <w:rsid w:val="00AC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C390B"/>
    <w:pPr>
      <w:ind w:left="720"/>
      <w:contextualSpacing/>
    </w:pPr>
  </w:style>
  <w:style w:type="character" w:styleId="Hyperlink">
    <w:name w:val="Hyperlink"/>
    <w:basedOn w:val="Absatz-Standardschriftart"/>
    <w:uiPriority w:val="99"/>
    <w:unhideWhenUsed/>
    <w:rsid w:val="006361E5"/>
    <w:rPr>
      <w:color w:val="0563C1" w:themeColor="hyperlink"/>
      <w:u w:val="single"/>
    </w:rPr>
  </w:style>
  <w:style w:type="table" w:styleId="Gitternetztabelle1hellAkzent5">
    <w:name w:val="Grid Table 1 Light Accent 5"/>
    <w:basedOn w:val="NormaleTabelle"/>
    <w:uiPriority w:val="46"/>
    <w:rsid w:val="0054164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4Akzent5">
    <w:name w:val="Grid Table 4 Accent 5"/>
    <w:basedOn w:val="NormaleTabelle"/>
    <w:uiPriority w:val="49"/>
    <w:rsid w:val="0054164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3Akzent5">
    <w:name w:val="Grid Table 3 Accent 5"/>
    <w:basedOn w:val="NormaleTabelle"/>
    <w:uiPriority w:val="48"/>
    <w:rsid w:val="0054164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5dunkelAkzent5">
    <w:name w:val="Grid Table 5 Dark Accent 5"/>
    <w:basedOn w:val="NormaleTabelle"/>
    <w:uiPriority w:val="50"/>
    <w:rsid w:val="005416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1">
    <w:name w:val="Grid Table 5 Dark Accent 1"/>
    <w:basedOn w:val="NormaleTabelle"/>
    <w:uiPriority w:val="50"/>
    <w:rsid w:val="00FD30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5">
    <w:name w:val="A5"/>
    <w:uiPriority w:val="99"/>
    <w:rsid w:val="006419A7"/>
    <w:rPr>
      <w:rFonts w:cs="TransitPrintOT"/>
      <w:color w:val="000000"/>
      <w:sz w:val="20"/>
      <w:szCs w:val="20"/>
    </w:rPr>
  </w:style>
  <w:style w:type="character" w:customStyle="1" w:styleId="berschrift1Zchn">
    <w:name w:val="Überschrift 1 Zchn"/>
    <w:basedOn w:val="Absatz-Standardschriftart"/>
    <w:link w:val="berschrift1"/>
    <w:uiPriority w:val="9"/>
    <w:rsid w:val="00C41E5A"/>
    <w:rPr>
      <w:rFonts w:asciiTheme="majorHAnsi" w:eastAsiaTheme="majorEastAsia" w:hAnsiTheme="majorHAnsi" w:cstheme="majorBidi"/>
      <w:color w:val="2E74B5" w:themeColor="accent1" w:themeShade="BF"/>
      <w:sz w:val="32"/>
      <w:szCs w:val="32"/>
      <w:lang w:val="en-US"/>
    </w:rPr>
  </w:style>
  <w:style w:type="character" w:customStyle="1" w:styleId="berschrift2Zchn">
    <w:name w:val="Überschrift 2 Zchn"/>
    <w:basedOn w:val="Absatz-Standardschriftart"/>
    <w:link w:val="berschrift2"/>
    <w:uiPriority w:val="9"/>
    <w:rsid w:val="00C41E5A"/>
    <w:rPr>
      <w:rFonts w:asciiTheme="majorHAnsi" w:eastAsiaTheme="majorEastAsia" w:hAnsiTheme="majorHAnsi" w:cstheme="majorBidi"/>
      <w:color w:val="2E74B5" w:themeColor="accent1" w:themeShade="BF"/>
      <w:sz w:val="26"/>
      <w:szCs w:val="26"/>
      <w:lang w:val="en-US"/>
    </w:rPr>
  </w:style>
  <w:style w:type="character" w:customStyle="1" w:styleId="berschrift3Zchn">
    <w:name w:val="Überschrift 3 Zchn"/>
    <w:basedOn w:val="Absatz-Standardschriftart"/>
    <w:link w:val="berschrift3"/>
    <w:uiPriority w:val="9"/>
    <w:rsid w:val="00C41E5A"/>
    <w:rPr>
      <w:rFonts w:asciiTheme="majorHAnsi" w:eastAsiaTheme="majorEastAsia" w:hAnsiTheme="majorHAnsi" w:cstheme="majorBidi"/>
      <w:color w:val="1F4D78" w:themeColor="accent1" w:themeShade="7F"/>
      <w:sz w:val="24"/>
      <w:szCs w:val="24"/>
      <w:lang w:val="en-US"/>
    </w:rPr>
  </w:style>
  <w:style w:type="paragraph" w:styleId="Inhaltsverzeichnisberschrift">
    <w:name w:val="TOC Heading"/>
    <w:basedOn w:val="berschrift1"/>
    <w:next w:val="Standard"/>
    <w:uiPriority w:val="39"/>
    <w:unhideWhenUsed/>
    <w:qFormat/>
    <w:rsid w:val="007179D5"/>
    <w:pPr>
      <w:outlineLvl w:val="9"/>
    </w:pPr>
    <w:rPr>
      <w:lang w:val="de-DE" w:eastAsia="de-DE"/>
    </w:rPr>
  </w:style>
  <w:style w:type="paragraph" w:styleId="Verzeichnis3">
    <w:name w:val="toc 3"/>
    <w:basedOn w:val="Standard"/>
    <w:next w:val="Standard"/>
    <w:autoRedefine/>
    <w:uiPriority w:val="39"/>
    <w:unhideWhenUsed/>
    <w:rsid w:val="007179D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53166-BC52-40FF-A346-2C1C924F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1690</Words>
  <Characters>10650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Doocument Title</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Doocument Title</dc:title>
  <dc:subject>Organization’s Logo</dc:subject>
  <dc:creator>Eden Guta Hurisa</dc:creator>
  <cp:keywords/>
  <dc:description/>
  <cp:lastModifiedBy>Ofelya Weinblat</cp:lastModifiedBy>
  <cp:revision>3</cp:revision>
  <dcterms:created xsi:type="dcterms:W3CDTF">2023-12-27T13:33:00Z</dcterms:created>
  <dcterms:modified xsi:type="dcterms:W3CDTF">2023-12-27T13:41:00Z</dcterms:modified>
</cp:coreProperties>
</file>